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842"/>
        <w:gridCol w:w="1560"/>
        <w:gridCol w:w="1559"/>
      </w:tblGrid>
      <w:tr w:rsidR="00D5696C" w:rsidRPr="00373ACD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noWrap/>
            <w:vAlign w:val="bottom"/>
          </w:tcPr>
          <w:p w:rsidR="00D5696C" w:rsidRPr="00373ACD" w:rsidRDefault="00D5696C" w:rsidP="00D4558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  <w:highlight w:val="yellow"/>
                <w:lang w:val="el-GR" w:eastAsia="el-GR"/>
              </w:rPr>
            </w:pPr>
            <w:r w:rsidRPr="009F1A69">
              <w:rPr>
                <w:rFonts w:ascii="Calibri" w:hAnsi="Calibri" w:cs="Arial"/>
                <w:b/>
                <w:sz w:val="20"/>
                <w:szCs w:val="20"/>
                <w:lang w:val="el-GR"/>
              </w:rPr>
              <w:t>ΠΙΝΑΚΑΣ 5. ΟΜΑΔΟΠΟΙΗΜΕΝΟΣ ΙΣΟΛΟΓΙΣΜΟΣ ΕΤΑΙΡΕΙΩΝ ΤΟΥΡΙΣΜΟΥ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E2638">
              <w:rPr>
                <w:rFonts w:ascii="Calibri" w:hAnsi="Calibri" w:cs="Arial"/>
                <w:b/>
                <w:bCs/>
                <w:sz w:val="20"/>
                <w:szCs w:val="20"/>
              </w:rPr>
              <w:t>2015-2014 (%)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2014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D9D9D9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ΑΡΙΘΜΟΣ ΕΤΑΙΡΕΙΩΝ</w:t>
            </w:r>
          </w:p>
        </w:tc>
        <w:tc>
          <w:tcPr>
            <w:tcW w:w="1842" w:type="dxa"/>
            <w:shd w:val="clear" w:color="auto" w:fill="D9D9D9"/>
            <w:noWrap/>
            <w:vAlign w:val="bottom"/>
          </w:tcPr>
          <w:p w:rsidR="00D5696C" w:rsidRDefault="00D5696C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802</w:t>
            </w:r>
          </w:p>
        </w:tc>
        <w:tc>
          <w:tcPr>
            <w:tcW w:w="1560" w:type="dxa"/>
            <w:shd w:val="clear" w:color="auto" w:fill="D9D9D9"/>
            <w:noWrap/>
            <w:vAlign w:val="bottom"/>
          </w:tcPr>
          <w:p w:rsidR="00D5696C" w:rsidRDefault="00D5696C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noWrap/>
            <w:vAlign w:val="bottom"/>
          </w:tcPr>
          <w:p w:rsidR="00D5696C" w:rsidRDefault="00D5696C" w:rsidP="00D4558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802</w:t>
            </w:r>
          </w:p>
        </w:tc>
      </w:tr>
      <w:tr w:rsidR="00D5696C" w:rsidRPr="00373ACD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ΕΝΕΡΓΗΤΙΚΟ 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ΚΑΘΑΡΑ ΠΑΓΙΑ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5.914.426.523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6,24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5.567.290.654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ΓΗΠΕΔΑ-ΟΙΚΟΠΕΔΑ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846.274.359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5,66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800.944.299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ΚΤΙΡΙΑ-ΕΓΚΑΤΑΣΤΑΣΕΙΣ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6.556.300.557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6,44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6.159.569.747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ΜΗΧΑΝΙΚΟΣ ΕΞΟΠΛΙΣΜΟΣ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310.410.645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11,51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278.361.927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 ΑΣΩΜΑΤΕΣ ΑΚΙΝΗΤΟΠ-ΔΑΠ.ΠΟΛ.ΑΠΟΣΒ.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131.684.992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1,77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129.396.333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ΜΕΙΟΝ ΣΥΣΣΩΡΕΥΜΕΝΕΣ ΑΠΟΣΒΕΣΕΙΣ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2.698.421.604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7,62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2.507.475.165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ΑΠΟΣΒ. ΚΤΙΡΙΩΝ-ΕΓΚΑΤΑΣΤΑΣΕΩΝ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2.440.088.631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7,12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2.277.815.996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ΑΠΟΣΒΕΣΕΙΣ ΜΗΧΑΝ. ΕΞΟΠΛ.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207.437.947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12,06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185.107.035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 ΑΠΟΣΒ.ΔΑΠΑΝ.ΠΟΛ.ΑΠΟΣΒ.-ΑΣΩΜ.ΑΚΙΝ.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50.895.028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14,24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44.552.130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ΜΑΚΡΟΠΡΟΘΕΣΜΕΣ ΑΠΑΙΤΗΣΕΙΣ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132.345.142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34,47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98.423.487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ΣΥΜΜΕΤΟΧΕΣ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635.832.435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4,57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608.070.029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ΑΠΟΘΕΜΑΤΑ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60.906.277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24,38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48.968.354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ΕΤΟΙΜΑ ΠΡΟΙΟΝΤΑ-ΕΜΠΟΡΕΥΜΑΤΑ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42.197.117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44,80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29.142.214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ΗΜΙΚΑΤΕΡΓ. ΠΡΟΙΟΝΤΑ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ΥΛΕΣ &amp; ΥΛΙΚΑ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18.709.162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-5,63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19.826.134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ΑΠΑΙΤΗΣΕΙΣ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1.077.798.818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2,55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1.050.968.711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ΑΠΑΙΤ ΠΕΛΑΤΩΝ-ΓΡΑΜΜ ΕΙΣΠΡΑΚΤΕΑ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553.728.074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-2,02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565.156.746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ΧΡΕΩΓΡΑΦΑ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43.119.456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142,64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17.770.867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ΛΟΙΠΕΣ ΑΠΑΙΤΗΣΕΙΣ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480.951.296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2,76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468.041.082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ΤΑΜΕΙΟ - ΤΡΑΠΕΖΕΣ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377.379.272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4,13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362.411.983</w:t>
            </w:r>
          </w:p>
        </w:tc>
      </w:tr>
      <w:tr w:rsidR="00D5696C" w:rsidRPr="00373ACD" w:rsidTr="00D45583">
        <w:trPr>
          <w:trHeight w:val="76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ΣΥΝΟΛΟ ΕΝΕΡΓΗΤΙΚΟΥ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7.430.510.907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5,70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7.029.639.678</w:t>
            </w:r>
          </w:p>
        </w:tc>
      </w:tr>
      <w:tr w:rsidR="00D5696C" w:rsidRPr="00373ACD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ΠΑΘΗΤΙΚΟ 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ΙΔΙΑ ΚΕΦΑΛΑΙΑ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3.654.792.301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7,36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3.404.088.910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ΜΕΤΟΧΙΚΟ-ΕΤΑΙΡΙΚΟ ΚΕΦΑΛΑΙΟ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2.428.401.955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0,61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2.413.566.872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ΑΠΟΘΕΜΑΤΙΚΑ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1.111.269.778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2,06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1.088.885.137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ΑΔΙΑΝ. ΚΕΡΔΗ-ΣΥΣΣΩΡΕΥΜΕΝΕΣ ΖΗΜΙΕΣ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115.120.577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217,04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-98.363.109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ΜΕΣΟ &amp; ΜΑΚΡΟ ΥΠΟΧ&amp; ΠΡΟΒΛΕΨΕΙΣ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1.961.745.968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2,25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1.918.531.593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ΜΕΣΟΜΑΚΡ. ΥΠΟΧΡΕΩΣΕΙΣ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1.915.597.610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1,53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1.886.700.980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ΠΡΟΒΛΕΨΕΙΣ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46.148.357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44,98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31.830.613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ΒΡΑΧΥΠΡΟΘΕΣΜΕΣ ΥΠΟΧΡΕΩΣΕΙΣ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1.813.972.634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6,27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1.707.019.193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 ΟΦΕΙΛΕΣ ΣΕ ΤΡΑΠ.-ΔΟΣΕΙΣ Μ.ΔΑΝΕΙΩΝ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776.002.591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10,37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703.073.485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 ΓΡΑΜ ΠΛΗΡΩΤΕΑ-ΠΡΟΜ/ΤΕΣ-ΠΙΣΤΩΤΕΣ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502.871.037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-0,89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507.406.020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 ΜΕΡΙΣΜ.ΠΛΗΡΩΤ.-ΚΕΡΔΗ ΠΡΟΣ ΔΙΑΝΟΜΗ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12.315.339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10,81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11.113.624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ΛΟΓΑΡΙΑΣΜΟΙ ΜΕΤΟΧΩΝ-ΕΤΑΙΡΩΝ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14.089.442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314,85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3.396.243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ΛΟΙΠΕΣ ΥΠΟΧΡΕΩΣΕΙΣ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508.694.214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5,53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482.029.821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ΣΥΝΟΛΟ ΠΑΘΗΤΙΚΟΥ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7.430.510.907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5,70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7.029.639.678</w:t>
            </w:r>
          </w:p>
        </w:tc>
      </w:tr>
      <w:tr w:rsidR="00D5696C" w:rsidRPr="00373ACD" w:rsidTr="00D45583">
        <w:trPr>
          <w:trHeight w:val="119"/>
        </w:trPr>
        <w:tc>
          <w:tcPr>
            <w:tcW w:w="9371" w:type="dxa"/>
            <w:gridSpan w:val="4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ΑΠΟΤΕΛΕΣΜΑΤΑ ΧΡΗΣΕΩΣ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ΚΥΚΛΟΣ ΕΡΓΑΣΙΩΝ (ΠΩΛΗΣΕΙΣ)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2.379.063.710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2,06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2.330.975.153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ΜΕΙΟΝ ΚΟΣΤΟΣ ΠΩΛΗΘΕΝΤΩΝ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1.623.510.733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-0,33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1.628.807.792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ΜΙΚΤΟ ΚΕΡΔΟΣ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755.554.572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7,60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702.167.370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ΠΡΟΜΗΘΕΙΕΣ &amp; ΛΟΙΠΑ ΛΕΙΤ ΕΣΟΔΑ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87.685.232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-18,04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106.980.297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ΧΡΗΜΑΤΟΟΙΚΟΝΟΜΙΚΕΣ ΔΑΠΑΝΕΣ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102.485.398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-7,72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111.058.618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ΛΟΙΠΑ ΛΕΙΤΟΥΡΓΙΚΑ ΕΞΟΔΑ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551.078.223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10,70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497.815.088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ΛΕΙΤΟΥΡΓΙΚΟ ΠΕΡΙΘΩΡΙΟ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189.676.223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-5,29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200.273.967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ΜΗ ΛΕΙΤΟΥΡΓΙΚΑ ΕΣΟΔΑ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20.391.253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75,46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11.621.893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ΜΗ ΛΕΙΤΟΥΡΓΙΚΑ ΕΞΟΔΑ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10.424.809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-40,91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17.642.973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ΑΠΟΣΒ. ΕΚΤΟΣ ΚΟΣΤΟΥΣ ΠΩΛΗΘΕΝΤΩΝ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37.295.038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-12,08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42.420.868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ΣΥΝΟΛΟ ΑΠΟΣΒΕΣΕΩΝ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273.020.477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-3,48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282.849.702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 ΑΠΟΣΒ. ΜΕΣΑ ΣΤΟ ΚΟΣΤΟΣ ΠΩΛΗΘΕΝΤΩΝ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235.725.439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-1,96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240.428.834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ΚΕΡΔΟΣ ΠΡΟ ΦΟΡΟΥ ΕΙΣΟΔΗΜΑΤΟΣ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162.347.622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6,93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151.832.023</w:t>
            </w:r>
          </w:p>
        </w:tc>
      </w:tr>
      <w:tr w:rsidR="00D5696C" w:rsidRPr="00373ACD" w:rsidTr="00D45583">
        <w:trPr>
          <w:trHeight w:val="57"/>
        </w:trPr>
        <w:tc>
          <w:tcPr>
            <w:tcW w:w="4410" w:type="dxa"/>
            <w:shd w:val="clear" w:color="auto" w:fill="auto"/>
          </w:tcPr>
          <w:p w:rsidR="00D5696C" w:rsidRPr="00445C7F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b/>
                <w:bCs/>
                <w:sz w:val="20"/>
                <w:szCs w:val="20"/>
                <w:lang w:val="el-GR"/>
              </w:rPr>
              <w:t>ΚΕΡΔΗ/(ΖΗΜΙΕΣ) ΠΡΟ ΦΟΡΩΝ, ΧΡΗΜΑΤΟΔΟΤΙΚΩΝ ΚΑΙ ΕΠΕΝΔΥΤΙΚΩΝ ΑΠΟΤΕΛΕΣΜΑΤΩΝ ΚΑΙ ΑΠΟΣΒΕΣΕΩΝ (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EBITDA</w:t>
            </w:r>
            <w:r w:rsidRPr="00445C7F">
              <w:rPr>
                <w:rFonts w:ascii="Calibri" w:hAnsi="Calibri" w:cs="Arial"/>
                <w:b/>
                <w:bCs/>
                <w:sz w:val="20"/>
                <w:szCs w:val="20"/>
                <w:lang w:val="el-GR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512.733.767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-4,86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538.939.630</w:t>
            </w:r>
          </w:p>
        </w:tc>
      </w:tr>
    </w:tbl>
    <w:p w:rsidR="00D5696C" w:rsidRPr="00373ACD" w:rsidRDefault="00D5696C" w:rsidP="00D5696C">
      <w:pPr>
        <w:spacing w:after="200"/>
        <w:rPr>
          <w:highlight w:val="yellow"/>
          <w:lang w:val="el-GR"/>
        </w:rPr>
      </w:pPr>
    </w:p>
    <w:tbl>
      <w:tblPr>
        <w:tblpPr w:leftFromText="180" w:rightFromText="180" w:horzAnchor="margin" w:tblpY="883"/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1537"/>
        <w:gridCol w:w="1537"/>
        <w:gridCol w:w="1537"/>
      </w:tblGrid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ΑΡΙΘΜΟΔΕΙΚΤΕΣ ΕΝΟΠ ΙΣΟΛΟΓΙΣΜΟΥ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 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ΑΠΟΔΟΤΙΚΟΤΗΤΑ ΙΔΙΟΥ ΚΕΦΑΛΑΙΟΥ(1)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4,44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-0,45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4,46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ΑΠΟΔΟΤΙΚΟΤΗΤΑ ΑΠΑΣΧ.ΚΕΦΑΛAIOY(2)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4,72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-4,53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4,94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ΑΠΟΔΟΤΙΚΟΤΗΤΑ ΑΠΑΣΧ.ΚΕΦΑΛΑΙΟΥ(1)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2,89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1,40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2,85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ΠΕΡΙΘΩΡΙΟ ΜΙΚΤΟΥ ΚΕΡΔΟΥΣ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31,76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5,43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30,12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ΠΕΡΙΘΩΡΙΟ ΛΕΙΤΟΥΡΓΙΚΟΥ ΚΕΡΔΟΥΣ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7,69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-6,33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8,21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ΠΕΡΙΘΩΡΙΟ ΚΑΘΑΡΟΥ ΚΕΡΔΟΥΣ(2)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10,74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-0,37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10,78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ΠΕΡΙΘΩΡΙΟ ΚΑΘΑΡΟΥ ΚΕΡΔΟΥΣ(1) %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6,58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5,62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6,23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ΚΥΚΛΟΦΟΡΙΑΚΗ ΤΑΧΥΤΗΣ ΑΠΑΣΧ.ΚΕΦ. </w:t>
            </w:r>
            <w:r>
              <w:rPr>
                <w:rFonts w:ascii="Calibri" w:hAnsi="Calibri" w:cs="Arial"/>
                <w:sz w:val="20"/>
                <w:szCs w:val="20"/>
              </w:rPr>
              <w:t>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0,44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-4,35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0,46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ΚΥΚΛΟΦΟΡΙΑΚΗ ΤΑΧΥΤΗΣ ΙΔΙΟΥ ΚΕΦ. </w:t>
            </w:r>
            <w:r>
              <w:rPr>
                <w:rFonts w:ascii="Calibri" w:hAnsi="Calibri" w:cs="Arial"/>
                <w:sz w:val="20"/>
                <w:szCs w:val="20"/>
              </w:rPr>
              <w:t>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0,67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-6,94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0,72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ΑΠΑΣΧΟΛΟΥΜΕΝΑ ΚΕΦΑΛΑΙΑ/ΚΑΘ.ΠΑΓΙΑ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1,09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-0,91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1,10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>ΣΧΕΣΗ ΞΕΝΩΝ ΠΡΟΣ ΙΔΙΑ ΚΕΦΑΛΑΙΑ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1,03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-3,74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1,07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ΚΑΛΥΨΗ ΧΡΗΜΑΤΟΟΙΚ. ΔΑΠΑΝΩΝ(2)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2,58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8,86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2,37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>ΣΧΕΣΗ ΙΔΙΩΝ ΠΡΟΣ ΑΠΑΣΧ.ΚΕΦΑΛΑΙΑ :1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0,65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1,56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0,64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ΓΕΝΙΚΗ ΡΕΥΣΤΟΤΗΤΑ 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0,84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-2,33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0,86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ΑΜΕΣΗ ΡΕΥΣΤΟΤΗΤΑ X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-1,82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ΚΕΦΑΛΑΙΟ ΚΙΝΗΣΗΣ - ΣΕ ΧΙΛ. ΕΥΡΩ 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-297.888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-21,75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-244.670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 xml:space="preserve">ΑΠΑΣΧΟΛ.ΚΕΦΑΛΑΙΟ - ΣΕ ΧΙΛ. ΕΥΡΩ 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5.616.538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5,52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5.322.620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Pr="00445C7F" w:rsidRDefault="00D5696C" w:rsidP="00D45583">
            <w:pPr>
              <w:rPr>
                <w:rFonts w:ascii="Calibri" w:hAnsi="Calibri" w:cs="Arial"/>
                <w:sz w:val="20"/>
                <w:szCs w:val="20"/>
                <w:lang w:val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>Μ.Ο.ΠΡΟΘΕΣ.ΕΙΣΠΡΑΞΕΩΣ ΑΠΑΙΤΗΣΕΩΝ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85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-3,41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88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  <w:lang w:val="el-GR" w:eastAsia="el-GR"/>
              </w:rPr>
            </w:pPr>
            <w:r w:rsidRPr="00445C7F">
              <w:rPr>
                <w:rFonts w:ascii="Calibri" w:hAnsi="Calibri" w:cs="Arial"/>
                <w:sz w:val="20"/>
                <w:szCs w:val="20"/>
                <w:lang w:val="el-GR"/>
              </w:rPr>
              <w:t>Μ.Ο.ΠΡΟΘ.ΕΞΩΦΛ.ΠΡΟΜΗΘ.&amp; ΠΙΣΤΩΤΩΝ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-0,88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114</w:t>
            </w:r>
          </w:p>
        </w:tc>
      </w:tr>
      <w:tr w:rsidR="00D5696C" w:rsidRPr="00373ACD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ΚΥΚΛΟΦΟΡΙΑΚΗ ΤΑΧΥΤΗΣ ΑΠΟΘΕΜΑΤΩΝ ΗΜ.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27,3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D5696C" w:rsidRDefault="00D5696C" w:rsidP="00D45583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</w:tr>
      <w:tr w:rsidR="00D5696C" w:rsidRPr="00373ACD" w:rsidTr="00D45583">
        <w:trPr>
          <w:trHeight w:val="57"/>
        </w:trPr>
        <w:tc>
          <w:tcPr>
            <w:tcW w:w="9371" w:type="dxa"/>
            <w:gridSpan w:val="4"/>
            <w:shd w:val="clear" w:color="auto" w:fill="auto"/>
            <w:noWrap/>
            <w:vAlign w:val="bottom"/>
            <w:hideMark/>
          </w:tcPr>
          <w:p w:rsidR="00D5696C" w:rsidRPr="00373ACD" w:rsidRDefault="00D5696C" w:rsidP="00D45583">
            <w:pPr>
              <w:rPr>
                <w:rFonts w:ascii="Calibri" w:hAnsi="Calibri" w:cs="Arial"/>
                <w:sz w:val="18"/>
                <w:szCs w:val="18"/>
                <w:highlight w:val="yellow"/>
                <w:lang w:val="el-GR" w:eastAsia="el-GR"/>
              </w:rPr>
            </w:pPr>
            <w:r w:rsidRPr="009F1A69">
              <w:rPr>
                <w:rFonts w:ascii="Calibri" w:hAnsi="Calibri" w:cs="Arial"/>
                <w:sz w:val="18"/>
                <w:szCs w:val="18"/>
                <w:lang w:val="el-GR" w:eastAsia="el-GR"/>
              </w:rPr>
              <w:t>(1)=ΠΡΟ ΦΟΡΟΥ ΕΙΣΟΔ.(2)=ΠΡΟ ΤΟΚΩΝ &amp; ΠΡΟ Φ.ΕΙΣ.</w:t>
            </w:r>
          </w:p>
        </w:tc>
      </w:tr>
    </w:tbl>
    <w:p w:rsidR="00F5554D" w:rsidRPr="00D5696C" w:rsidRDefault="00F5554D">
      <w:pPr>
        <w:rPr>
          <w:lang w:val="el-GR"/>
        </w:rPr>
      </w:pPr>
      <w:bookmarkStart w:id="0" w:name="_GoBack"/>
      <w:bookmarkEnd w:id="0"/>
    </w:p>
    <w:sectPr w:rsidR="00F5554D" w:rsidRPr="00D5696C" w:rsidSect="00D5696C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6C"/>
    <w:rsid w:val="00D5696C"/>
    <w:rsid w:val="00DF2C6F"/>
    <w:rsid w:val="00E93D86"/>
    <w:rsid w:val="00F5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2016-12-15T07:30:00Z</dcterms:created>
  <dcterms:modified xsi:type="dcterms:W3CDTF">2016-12-15T07:30:00Z</dcterms:modified>
</cp:coreProperties>
</file>