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44" w:rsidRPr="007077EC" w:rsidRDefault="00D95CD9" w:rsidP="002F7B56">
      <w:pPr>
        <w:ind w:left="5760" w:firstLine="720"/>
        <w:jc w:val="center"/>
        <w:rPr>
          <w:rFonts w:ascii="Georgia" w:hAnsi="Georgia"/>
          <w:b/>
          <w:i/>
          <w:sz w:val="22"/>
          <w:szCs w:val="22"/>
          <w:lang w:val="el-GR"/>
        </w:rPr>
      </w:pPr>
      <w:bookmarkStart w:id="0" w:name="_GoBack"/>
      <w:bookmarkEnd w:id="0"/>
      <w:r w:rsidRPr="007077EC">
        <w:rPr>
          <w:rFonts w:ascii="Georgia" w:hAnsi="Georgia"/>
          <w:b/>
          <w:i/>
          <w:sz w:val="22"/>
          <w:szCs w:val="22"/>
          <w:lang w:val="el-GR"/>
        </w:rPr>
        <w:t>Μάρτιος</w:t>
      </w:r>
      <w:r w:rsidR="001317BD" w:rsidRPr="007077EC">
        <w:rPr>
          <w:rFonts w:ascii="Georgia" w:hAnsi="Georgia"/>
          <w:b/>
          <w:i/>
          <w:sz w:val="22"/>
          <w:szCs w:val="22"/>
          <w:lang w:val="el-GR"/>
        </w:rPr>
        <w:t xml:space="preserve"> 201</w:t>
      </w:r>
      <w:r w:rsidRPr="007077EC">
        <w:rPr>
          <w:rFonts w:ascii="Georgia" w:hAnsi="Georgia"/>
          <w:b/>
          <w:i/>
          <w:sz w:val="22"/>
          <w:szCs w:val="22"/>
          <w:lang w:val="el-GR"/>
        </w:rPr>
        <w:t>5</w:t>
      </w:r>
    </w:p>
    <w:p w:rsidR="001A4344" w:rsidRPr="007077EC" w:rsidRDefault="001A4344"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317BD" w:rsidRPr="007077EC" w:rsidRDefault="001317BD" w:rsidP="001A4344">
      <w:pPr>
        <w:rPr>
          <w:rFonts w:ascii="Georgia" w:hAnsi="Georgia"/>
          <w:sz w:val="22"/>
          <w:szCs w:val="22"/>
          <w:u w:val="single"/>
          <w:lang w:val="el-GR"/>
        </w:rPr>
      </w:pPr>
    </w:p>
    <w:p w:rsidR="001A4344" w:rsidRPr="007077EC" w:rsidRDefault="00A424B9" w:rsidP="001A4344">
      <w:pPr>
        <w:spacing w:line="360" w:lineRule="auto"/>
        <w:jc w:val="center"/>
        <w:rPr>
          <w:rFonts w:ascii="Georgia" w:hAnsi="Georgia"/>
          <w:b/>
          <w:i/>
          <w:iCs/>
          <w:color w:val="0000FF"/>
          <w:sz w:val="22"/>
          <w:szCs w:val="22"/>
          <w:lang w:val="el-GR"/>
        </w:rPr>
      </w:pPr>
      <w:r w:rsidRPr="007077EC">
        <w:rPr>
          <w:rFonts w:ascii="Georgia" w:hAnsi="Georgia"/>
          <w:b/>
          <w:i/>
          <w:iCs/>
          <w:color w:val="0000FF"/>
          <w:sz w:val="22"/>
          <w:szCs w:val="22"/>
          <w:lang w:val="el-GR"/>
        </w:rPr>
        <w:t xml:space="preserve">ΕΝΗΜΕΡΩΤΙΚΟ </w:t>
      </w:r>
      <w:r w:rsidR="001A4344" w:rsidRPr="007077EC">
        <w:rPr>
          <w:rFonts w:ascii="Georgia" w:hAnsi="Georgia"/>
          <w:b/>
          <w:i/>
          <w:iCs/>
          <w:color w:val="0000FF"/>
          <w:sz w:val="22"/>
          <w:szCs w:val="22"/>
          <w:lang w:val="el-GR"/>
        </w:rPr>
        <w:t>ΣΗΜΕΙΩΜΑ</w:t>
      </w:r>
    </w:p>
    <w:p w:rsidR="001A4344" w:rsidRPr="007077EC" w:rsidRDefault="001A4344" w:rsidP="001A4344">
      <w:pPr>
        <w:spacing w:line="360" w:lineRule="auto"/>
        <w:jc w:val="center"/>
        <w:rPr>
          <w:rFonts w:ascii="Georgia" w:hAnsi="Georgia"/>
          <w:b/>
          <w:i/>
          <w:iCs/>
          <w:color w:val="0000FF"/>
          <w:sz w:val="22"/>
          <w:szCs w:val="22"/>
          <w:lang w:val="el-GR"/>
        </w:rPr>
      </w:pPr>
      <w:r w:rsidRPr="007077EC">
        <w:rPr>
          <w:rFonts w:ascii="Georgia" w:hAnsi="Georgia"/>
          <w:b/>
          <w:i/>
          <w:iCs/>
          <w:color w:val="0000FF"/>
          <w:sz w:val="22"/>
          <w:szCs w:val="22"/>
          <w:lang w:val="el-GR"/>
        </w:rPr>
        <w:t>ΟΙΚΟΝΟΜΙΚΩΝ και ΕΜΠΟΡΙΚΩΝ ΣΧΕΣΕΩΝ</w:t>
      </w:r>
    </w:p>
    <w:p w:rsidR="001A4344" w:rsidRPr="007077EC" w:rsidRDefault="001A4344" w:rsidP="001A4344">
      <w:pPr>
        <w:spacing w:line="360" w:lineRule="auto"/>
        <w:jc w:val="center"/>
        <w:rPr>
          <w:rFonts w:ascii="Georgia" w:hAnsi="Georgia"/>
          <w:b/>
          <w:i/>
          <w:iCs/>
          <w:color w:val="0000FF"/>
          <w:sz w:val="22"/>
          <w:szCs w:val="22"/>
          <w:lang w:val="el-GR"/>
        </w:rPr>
      </w:pPr>
      <w:r w:rsidRPr="007077EC">
        <w:rPr>
          <w:rFonts w:ascii="Georgia" w:hAnsi="Georgia"/>
          <w:b/>
          <w:i/>
          <w:iCs/>
          <w:color w:val="0000FF"/>
          <w:sz w:val="22"/>
          <w:szCs w:val="22"/>
          <w:lang w:val="el-GR"/>
        </w:rPr>
        <w:t>ΕΛΛΑΔ</w:t>
      </w:r>
      <w:r w:rsidRPr="007077EC">
        <w:rPr>
          <w:rFonts w:ascii="Georgia" w:hAnsi="Georgia"/>
          <w:b/>
          <w:i/>
          <w:iCs/>
          <w:color w:val="0000FF"/>
          <w:sz w:val="22"/>
          <w:szCs w:val="22"/>
        </w:rPr>
        <w:t>A</w:t>
      </w:r>
      <w:r w:rsidRPr="007077EC">
        <w:rPr>
          <w:rFonts w:ascii="Georgia" w:hAnsi="Georgia"/>
          <w:b/>
          <w:i/>
          <w:iCs/>
          <w:color w:val="0000FF"/>
          <w:sz w:val="22"/>
          <w:szCs w:val="22"/>
          <w:lang w:val="el-GR"/>
        </w:rPr>
        <w:t xml:space="preserve">Σ – </w:t>
      </w:r>
      <w:r w:rsidR="009F15E0" w:rsidRPr="007077EC">
        <w:rPr>
          <w:rFonts w:ascii="Georgia" w:hAnsi="Georgia"/>
          <w:b/>
          <w:i/>
          <w:iCs/>
          <w:color w:val="0000FF"/>
          <w:sz w:val="22"/>
          <w:szCs w:val="22"/>
          <w:lang w:val="el-GR"/>
        </w:rPr>
        <w:t>ΒΑΥΑΡΙΑΣ</w:t>
      </w:r>
    </w:p>
    <w:p w:rsidR="009C53E3" w:rsidRPr="007077EC" w:rsidRDefault="009C53E3" w:rsidP="001A4344">
      <w:pPr>
        <w:jc w:val="center"/>
        <w:rPr>
          <w:rFonts w:ascii="Georgia" w:hAnsi="Georgia"/>
          <w:b/>
          <w:bCs/>
          <w:i/>
          <w:iCs/>
          <w:sz w:val="22"/>
          <w:szCs w:val="22"/>
          <w:lang w:val="el-GR"/>
        </w:rPr>
      </w:pPr>
    </w:p>
    <w:p w:rsidR="004F3FC6" w:rsidRPr="007077EC" w:rsidRDefault="004F3FC6" w:rsidP="001A4344">
      <w:pPr>
        <w:rPr>
          <w:rFonts w:ascii="Georgia" w:hAnsi="Georgia"/>
          <w:b/>
          <w:bCs/>
          <w:i/>
          <w:iCs/>
          <w:sz w:val="22"/>
          <w:szCs w:val="22"/>
          <w:lang w:val="el-GR"/>
        </w:rPr>
      </w:pPr>
    </w:p>
    <w:p w:rsidR="00BD6BCF" w:rsidRPr="007077EC" w:rsidRDefault="00BD6BCF" w:rsidP="00044ABC">
      <w:pPr>
        <w:jc w:val="both"/>
        <w:rPr>
          <w:rFonts w:ascii="Georgia" w:hAnsi="Georgia"/>
          <w:sz w:val="22"/>
          <w:szCs w:val="22"/>
          <w:lang w:val="el-GR"/>
        </w:rPr>
      </w:pPr>
    </w:p>
    <w:p w:rsidR="00CD4C3D" w:rsidRPr="007077EC" w:rsidRDefault="00CD4C3D" w:rsidP="00CD4C3D">
      <w:pPr>
        <w:rPr>
          <w:rFonts w:ascii="Georgia" w:hAnsi="Georgia"/>
          <w:b/>
          <w:bCs/>
          <w:sz w:val="22"/>
          <w:szCs w:val="22"/>
          <w:u w:val="single"/>
          <w:lang w:val="el-GR"/>
        </w:rPr>
      </w:pPr>
    </w:p>
    <w:p w:rsidR="001A4344" w:rsidRPr="007077EC" w:rsidRDefault="00E9495B" w:rsidP="00CD4C3D">
      <w:pPr>
        <w:jc w:val="center"/>
        <w:rPr>
          <w:rFonts w:ascii="Georgia" w:hAnsi="Georgia"/>
          <w:sz w:val="22"/>
          <w:szCs w:val="22"/>
          <w:lang w:val="el-GR"/>
        </w:rPr>
      </w:pPr>
      <w:r w:rsidRPr="007077EC">
        <w:rPr>
          <w:rFonts w:ascii="Georgia" w:hAnsi="Georgia"/>
          <w:noProof/>
          <w:sz w:val="22"/>
          <w:szCs w:val="22"/>
          <w:lang w:val="el-GR"/>
        </w:rPr>
        <w:drawing>
          <wp:inline distT="0" distB="0" distL="0" distR="0" wp14:anchorId="43241C82" wp14:editId="5B6685C9">
            <wp:extent cx="1676400" cy="1066800"/>
            <wp:effectExtent l="0" t="0" r="0" b="0"/>
            <wp:docPr id="1" name="Bild 1" descr="Ελληνική Σημα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λληνική Σημαί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066800"/>
                    </a:xfrm>
                    <a:prstGeom prst="rect">
                      <a:avLst/>
                    </a:prstGeom>
                    <a:noFill/>
                    <a:ln>
                      <a:noFill/>
                    </a:ln>
                  </pic:spPr>
                </pic:pic>
              </a:graphicData>
            </a:graphic>
          </wp:inline>
        </w:drawing>
      </w:r>
      <w:r w:rsidR="00BD6BCF" w:rsidRPr="007077EC">
        <w:rPr>
          <w:rFonts w:ascii="Georgia" w:hAnsi="Georgia"/>
          <w:sz w:val="22"/>
          <w:szCs w:val="22"/>
          <w:lang w:val="el-GR"/>
        </w:rPr>
        <w:t xml:space="preserve">   </w:t>
      </w:r>
      <w:r w:rsidR="00CD4C3D" w:rsidRPr="007077EC">
        <w:rPr>
          <w:rFonts w:ascii="Georgia" w:hAnsi="Georgia"/>
          <w:sz w:val="22"/>
          <w:szCs w:val="22"/>
          <w:lang w:val="el-GR"/>
        </w:rPr>
        <w:t xml:space="preserve">                    </w:t>
      </w:r>
      <w:r w:rsidRPr="007077EC">
        <w:rPr>
          <w:rFonts w:ascii="Georgia" w:hAnsi="Georgia"/>
          <w:noProof/>
          <w:sz w:val="22"/>
          <w:szCs w:val="22"/>
          <w:lang w:val="el-GR"/>
        </w:rPr>
        <w:drawing>
          <wp:inline distT="0" distB="0" distL="0" distR="0" wp14:anchorId="072752B4" wp14:editId="0A9C7F56">
            <wp:extent cx="2009775" cy="1047750"/>
            <wp:effectExtent l="0" t="0" r="9525" b="0"/>
            <wp:docPr id="2" name="Bild 2" descr="Staats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atsflag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1047750"/>
                    </a:xfrm>
                    <a:prstGeom prst="rect">
                      <a:avLst/>
                    </a:prstGeom>
                    <a:noFill/>
                    <a:ln>
                      <a:noFill/>
                    </a:ln>
                  </pic:spPr>
                </pic:pic>
              </a:graphicData>
            </a:graphic>
          </wp:inline>
        </w:drawing>
      </w:r>
    </w:p>
    <w:p w:rsidR="001A4344" w:rsidRPr="007077EC" w:rsidRDefault="001A4344" w:rsidP="00044ABC">
      <w:pPr>
        <w:jc w:val="both"/>
        <w:rPr>
          <w:rFonts w:ascii="Georgia" w:hAnsi="Georgia"/>
          <w:b/>
          <w:bCs/>
          <w:sz w:val="22"/>
          <w:szCs w:val="22"/>
          <w:u w:val="single"/>
          <w:lang w:val="el-GR"/>
        </w:rPr>
      </w:pPr>
    </w:p>
    <w:p w:rsidR="001A4344" w:rsidRPr="007077EC" w:rsidRDefault="001A4344" w:rsidP="00044ABC">
      <w:pPr>
        <w:jc w:val="both"/>
        <w:rPr>
          <w:rFonts w:ascii="Georgia" w:hAnsi="Georgia"/>
          <w:b/>
          <w:bCs/>
          <w:sz w:val="22"/>
          <w:szCs w:val="22"/>
          <w:u w:val="single"/>
          <w:lang w:val="el-GR"/>
        </w:rPr>
      </w:pPr>
    </w:p>
    <w:p w:rsidR="001A4344" w:rsidRPr="007077EC" w:rsidRDefault="001A4344" w:rsidP="00044ABC">
      <w:pPr>
        <w:jc w:val="both"/>
        <w:rPr>
          <w:rFonts w:ascii="Georgia" w:hAnsi="Georgia"/>
          <w:b/>
          <w:bCs/>
          <w:sz w:val="22"/>
          <w:szCs w:val="22"/>
          <w:u w:val="single"/>
          <w:lang w:val="el-GR"/>
        </w:rPr>
      </w:pPr>
    </w:p>
    <w:p w:rsidR="001A4344" w:rsidRPr="007077EC" w:rsidRDefault="001A4344"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527C9A" w:rsidRPr="007077EC" w:rsidRDefault="00527C9A"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1147B5" w:rsidRPr="007077EC" w:rsidRDefault="001147B5" w:rsidP="00044ABC">
      <w:pPr>
        <w:jc w:val="both"/>
        <w:rPr>
          <w:rFonts w:ascii="Georgia" w:hAnsi="Georgia"/>
          <w:b/>
          <w:bCs/>
          <w:sz w:val="22"/>
          <w:szCs w:val="22"/>
          <w:u w:val="single"/>
          <w:lang w:val="el-GR"/>
        </w:rPr>
      </w:pPr>
    </w:p>
    <w:p w:rsidR="00CD4C3D" w:rsidRPr="007077EC" w:rsidRDefault="00CD4C3D" w:rsidP="00044ABC">
      <w:pPr>
        <w:jc w:val="both"/>
        <w:rPr>
          <w:rFonts w:ascii="Georgia" w:hAnsi="Georgia"/>
          <w:b/>
          <w:bCs/>
          <w:sz w:val="22"/>
          <w:szCs w:val="22"/>
          <w:u w:val="single"/>
          <w:lang w:val="el-GR"/>
        </w:rPr>
      </w:pPr>
    </w:p>
    <w:p w:rsidR="003D2A23" w:rsidRPr="007077EC" w:rsidRDefault="003D2A23" w:rsidP="00044ABC">
      <w:pPr>
        <w:jc w:val="both"/>
        <w:rPr>
          <w:rFonts w:ascii="Georgia" w:hAnsi="Georgia"/>
          <w:b/>
          <w:bCs/>
          <w:sz w:val="22"/>
          <w:szCs w:val="22"/>
          <w:u w:val="single"/>
          <w:lang w:val="el-GR"/>
        </w:rPr>
      </w:pPr>
    </w:p>
    <w:p w:rsidR="001A4344" w:rsidRPr="0074360A" w:rsidRDefault="001A4344" w:rsidP="0047659F">
      <w:pPr>
        <w:ind w:right="-716"/>
        <w:jc w:val="center"/>
        <w:rPr>
          <w:rFonts w:ascii="Georgia" w:hAnsi="Georgia"/>
          <w:b/>
          <w:i/>
          <w:iCs/>
          <w:color w:val="0000FF"/>
          <w:sz w:val="20"/>
          <w:szCs w:val="20"/>
          <w:lang w:val="el-GR"/>
        </w:rPr>
      </w:pPr>
      <w:r w:rsidRPr="0074360A">
        <w:rPr>
          <w:rFonts w:ascii="Georgia" w:hAnsi="Georgia"/>
          <w:b/>
          <w:i/>
          <w:iCs/>
          <w:color w:val="0000FF"/>
          <w:sz w:val="20"/>
          <w:szCs w:val="20"/>
          <w:lang w:val="el-GR"/>
        </w:rPr>
        <w:lastRenderedPageBreak/>
        <w:t>ΠΕΡΙΕΧΟΜΕΝΑ</w:t>
      </w:r>
    </w:p>
    <w:p w:rsidR="001A4344" w:rsidRPr="00517EB6" w:rsidRDefault="001A4344" w:rsidP="001A4344">
      <w:pPr>
        <w:jc w:val="center"/>
        <w:rPr>
          <w:rFonts w:ascii="Georgia" w:hAnsi="Georgia"/>
          <w:sz w:val="22"/>
          <w:szCs w:val="22"/>
          <w:lang w:val="el-GR"/>
        </w:rPr>
      </w:pPr>
    </w:p>
    <w:p w:rsidR="00C513D3" w:rsidRPr="00C513D3" w:rsidRDefault="009A5DC2">
      <w:pPr>
        <w:pStyle w:val="20"/>
        <w:rPr>
          <w:rFonts w:ascii="Georgia" w:eastAsiaTheme="minorEastAsia" w:hAnsi="Georgia" w:cstheme="minorBidi"/>
          <w:noProof/>
          <w:sz w:val="20"/>
          <w:szCs w:val="20"/>
          <w:lang w:val="de-DE" w:eastAsia="de-DE"/>
        </w:rPr>
      </w:pPr>
      <w:r w:rsidRPr="00C513D3">
        <w:rPr>
          <w:rFonts w:ascii="Georgia" w:hAnsi="Georgia"/>
          <w:sz w:val="20"/>
          <w:szCs w:val="20"/>
          <w:u w:val="single"/>
          <w:lang w:val="el-GR"/>
        </w:rPr>
        <w:fldChar w:fldCharType="begin"/>
      </w:r>
      <w:r w:rsidRPr="00C513D3">
        <w:rPr>
          <w:rFonts w:ascii="Georgia" w:hAnsi="Georgia"/>
          <w:sz w:val="20"/>
          <w:szCs w:val="20"/>
          <w:u w:val="single"/>
          <w:lang w:val="el-GR"/>
        </w:rPr>
        <w:instrText xml:space="preserve"> TOC \o "1-2" \h \z \u </w:instrText>
      </w:r>
      <w:r w:rsidRPr="00C513D3">
        <w:rPr>
          <w:rFonts w:ascii="Georgia" w:hAnsi="Georgia"/>
          <w:sz w:val="20"/>
          <w:szCs w:val="20"/>
          <w:u w:val="single"/>
          <w:lang w:val="el-GR"/>
        </w:rPr>
        <w:fldChar w:fldCharType="separate"/>
      </w:r>
      <w:hyperlink w:anchor="_Toc420498955" w:history="1">
        <w:r w:rsidR="00C513D3" w:rsidRPr="00C513D3">
          <w:rPr>
            <w:rStyle w:val="-"/>
            <w:rFonts w:ascii="Georgia" w:hAnsi="Georgia"/>
            <w:noProof/>
            <w:sz w:val="20"/>
            <w:szCs w:val="20"/>
          </w:rPr>
          <w:t>Α. ΒΑΥΑΡΙΑ</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_Toc420498955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3</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56" w:history="1">
        <w:r w:rsidR="00C513D3" w:rsidRPr="00C513D3">
          <w:rPr>
            <w:rStyle w:val="-"/>
            <w:rFonts w:ascii="Georgia" w:hAnsi="Georgia"/>
            <w:noProof/>
            <w:sz w:val="20"/>
            <w:szCs w:val="20"/>
          </w:rPr>
          <w:t>Α-Ι. ΤΑΥΤΟΤΗΤΑ ΚΡΑΤΙΔΙΟΥ</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_Toc420498956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3</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57" w:history="1">
        <w:r w:rsidR="00C513D3" w:rsidRPr="00C513D3">
          <w:rPr>
            <w:rStyle w:val="-"/>
            <w:rFonts w:ascii="Georgia" w:hAnsi="Georgia"/>
            <w:noProof/>
            <w:sz w:val="20"/>
            <w:szCs w:val="20"/>
          </w:rPr>
          <w:t>Α-ΙΙ. ΟΙΚΟΝΟΜΙΚΗ ΤΑΥΤΟΤΗΤΑ ΚΡΑΤΙΔΙΟΥ (2014)</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_Toc420498957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4</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58" w:history="1">
        <w:r w:rsidR="00C513D3" w:rsidRPr="00C513D3">
          <w:rPr>
            <w:rStyle w:val="-"/>
            <w:rFonts w:ascii="Georgia" w:hAnsi="Georgia"/>
            <w:noProof/>
            <w:sz w:val="20"/>
            <w:szCs w:val="20"/>
            <w:lang w:val="en-US"/>
          </w:rPr>
          <w:t>A</w:t>
        </w:r>
        <w:r w:rsidR="00C513D3" w:rsidRPr="00C513D3">
          <w:rPr>
            <w:rStyle w:val="-"/>
            <w:rFonts w:ascii="Georgia" w:hAnsi="Georgia"/>
            <w:noProof/>
            <w:sz w:val="20"/>
            <w:szCs w:val="20"/>
          </w:rPr>
          <w:t>-</w:t>
        </w:r>
        <w:r w:rsidR="00C513D3" w:rsidRPr="00C513D3">
          <w:rPr>
            <w:rStyle w:val="-"/>
            <w:rFonts w:ascii="Georgia" w:hAnsi="Georgia"/>
            <w:noProof/>
            <w:sz w:val="20"/>
            <w:szCs w:val="20"/>
            <w:lang w:val="en-US"/>
          </w:rPr>
          <w:t>I</w:t>
        </w:r>
        <w:r w:rsidR="00C513D3" w:rsidRPr="00C513D3">
          <w:rPr>
            <w:rStyle w:val="-"/>
            <w:rFonts w:ascii="Georgia" w:hAnsi="Georgia"/>
            <w:noProof/>
            <w:sz w:val="20"/>
            <w:szCs w:val="20"/>
          </w:rPr>
          <w:t>Ι</w:t>
        </w:r>
        <w:r w:rsidR="00C513D3" w:rsidRPr="00C513D3">
          <w:rPr>
            <w:rStyle w:val="-"/>
            <w:rFonts w:ascii="Georgia" w:hAnsi="Georgia"/>
            <w:noProof/>
            <w:sz w:val="20"/>
            <w:szCs w:val="20"/>
            <w:lang w:val="en-US"/>
          </w:rPr>
          <w:t>I</w:t>
        </w:r>
        <w:r w:rsidR="00C513D3" w:rsidRPr="00C513D3">
          <w:rPr>
            <w:rStyle w:val="-"/>
            <w:rFonts w:ascii="Georgia" w:hAnsi="Georgia"/>
            <w:noProof/>
            <w:sz w:val="20"/>
            <w:szCs w:val="20"/>
          </w:rPr>
          <w:t xml:space="preserve">. </w:t>
        </w:r>
        <w:r w:rsidR="00C513D3" w:rsidRPr="00C513D3">
          <w:rPr>
            <w:rStyle w:val="-"/>
            <w:rFonts w:ascii="Georgia" w:hAnsi="Georgia"/>
            <w:noProof/>
            <w:sz w:val="20"/>
            <w:szCs w:val="20"/>
            <w:lang w:val="de-DE"/>
          </w:rPr>
          <w:t>OIKONOMIKE</w:t>
        </w:r>
        <w:r w:rsidR="00C513D3" w:rsidRPr="00C513D3">
          <w:rPr>
            <w:rStyle w:val="-"/>
            <w:rFonts w:ascii="Georgia" w:hAnsi="Georgia"/>
            <w:noProof/>
            <w:sz w:val="20"/>
            <w:szCs w:val="20"/>
          </w:rPr>
          <w:t>Σ ΕΞΕΛΙΞΕΙΣ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_Toc420498958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5</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59" w:history="1">
        <w:r w:rsidR="00C513D3" w:rsidRPr="00C513D3">
          <w:rPr>
            <w:rStyle w:val="-"/>
            <w:rFonts w:ascii="Georgia" w:hAnsi="Georgia"/>
            <w:noProof/>
            <w:sz w:val="20"/>
            <w:szCs w:val="20"/>
            <w:lang w:val="en-US"/>
          </w:rPr>
          <w:t>A</w:t>
        </w:r>
        <w:r w:rsidR="00C513D3" w:rsidRPr="00C513D3">
          <w:rPr>
            <w:rStyle w:val="-"/>
            <w:rFonts w:ascii="Georgia" w:hAnsi="Georgia"/>
            <w:noProof/>
            <w:sz w:val="20"/>
            <w:szCs w:val="20"/>
          </w:rPr>
          <w:t>-Ι</w:t>
        </w:r>
        <w:r w:rsidR="00C513D3" w:rsidRPr="00C513D3">
          <w:rPr>
            <w:rStyle w:val="-"/>
            <w:rFonts w:ascii="Georgia" w:hAnsi="Georgia"/>
            <w:noProof/>
            <w:sz w:val="20"/>
            <w:szCs w:val="20"/>
            <w:lang w:val="en-US"/>
          </w:rPr>
          <w:t>V</w:t>
        </w:r>
        <w:r w:rsidR="00C513D3" w:rsidRPr="00C513D3">
          <w:rPr>
            <w:rStyle w:val="-"/>
            <w:rFonts w:ascii="Georgia" w:hAnsi="Georgia"/>
            <w:noProof/>
            <w:sz w:val="20"/>
            <w:szCs w:val="20"/>
          </w:rPr>
          <w:t>. ΕΞΑΓΩΓΙΚΟ ΕΜΠΟΡΙΟ</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_Toc420498959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7</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0" w:history="1">
        <w:r w:rsidR="00C513D3" w:rsidRPr="00C513D3">
          <w:rPr>
            <w:rStyle w:val="-"/>
            <w:rFonts w:ascii="Georgia" w:hAnsi="Georgia"/>
            <w:noProof/>
            <w:sz w:val="20"/>
            <w:szCs w:val="20"/>
          </w:rPr>
          <w:t>Εξωστρέφεια γερμανικών επιχειρήσεων</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_Toc420498960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7</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1" w:history="1">
        <w:r w:rsidR="00C513D3" w:rsidRPr="00C513D3">
          <w:rPr>
            <w:rStyle w:val="-"/>
            <w:rFonts w:ascii="Georgia" w:hAnsi="Georgia"/>
            <w:noProof/>
            <w:sz w:val="20"/>
            <w:szCs w:val="20"/>
            <w:lang w:val="de-DE"/>
          </w:rPr>
          <w:t>E</w:t>
        </w:r>
        <w:r w:rsidR="00C513D3" w:rsidRPr="00C513D3">
          <w:rPr>
            <w:rStyle w:val="-"/>
            <w:rFonts w:ascii="Georgia" w:hAnsi="Georgia"/>
            <w:noProof/>
            <w:sz w:val="20"/>
            <w:szCs w:val="20"/>
          </w:rPr>
          <w:t>ξαγωγές  - Εισαγωγές κατά το 2014</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_Toc420498961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9</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2" w:history="1">
        <w:r w:rsidR="00C513D3" w:rsidRPr="00C513D3">
          <w:rPr>
            <w:rStyle w:val="-"/>
            <w:rFonts w:ascii="Georgia" w:hAnsi="Georgia"/>
            <w:noProof/>
            <w:sz w:val="20"/>
            <w:szCs w:val="20"/>
            <w:lang w:val="en-US"/>
          </w:rPr>
          <w:t>A</w:t>
        </w:r>
        <w:r w:rsidR="00C513D3" w:rsidRPr="00C513D3">
          <w:rPr>
            <w:rStyle w:val="-"/>
            <w:rFonts w:ascii="Georgia" w:hAnsi="Georgia"/>
            <w:noProof/>
            <w:sz w:val="20"/>
            <w:szCs w:val="20"/>
          </w:rPr>
          <w:t>-</w:t>
        </w:r>
        <w:r w:rsidR="00C513D3" w:rsidRPr="00C513D3">
          <w:rPr>
            <w:rStyle w:val="-"/>
            <w:rFonts w:ascii="Georgia" w:hAnsi="Georgia"/>
            <w:noProof/>
            <w:sz w:val="20"/>
            <w:szCs w:val="20"/>
            <w:lang w:val="en-US"/>
          </w:rPr>
          <w:t>V</w:t>
        </w:r>
        <w:r w:rsidR="00C513D3" w:rsidRPr="00C513D3">
          <w:rPr>
            <w:rStyle w:val="-"/>
            <w:rFonts w:ascii="Georgia" w:hAnsi="Georgia"/>
            <w:noProof/>
            <w:sz w:val="20"/>
            <w:szCs w:val="20"/>
          </w:rPr>
          <w:t>.ΕΠΕΝΔΥΣΕΙΣ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_Toc420498962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9</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3" w:history="1">
        <w:r w:rsidR="00C513D3" w:rsidRPr="00C513D3">
          <w:rPr>
            <w:rStyle w:val="-"/>
            <w:rFonts w:ascii="Georgia" w:hAnsi="Georgia"/>
            <w:b/>
            <w:i/>
            <w:noProof/>
            <w:color w:val="6666FF" w:themeColor="hyperlink" w:themeTint="99"/>
            <w:sz w:val="20"/>
            <w:szCs w:val="20"/>
            <w:lang w:val="el-GR"/>
          </w:rPr>
          <w:t>Γερμανικές επενδύσεις  στο εξωτερικό</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_Toc420498963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10</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4" w:history="1">
        <w:r w:rsidR="00C513D3" w:rsidRPr="00C513D3">
          <w:rPr>
            <w:rStyle w:val="-"/>
            <w:rFonts w:ascii="Georgia" w:hAnsi="Georgia"/>
            <w:noProof/>
            <w:sz w:val="20"/>
            <w:szCs w:val="20"/>
          </w:rPr>
          <w:t>Ξένες επενδύσεις στη Βαυαρία</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_Toc420498964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10</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5" w:history="1">
        <w:r w:rsidR="00C513D3" w:rsidRPr="00C513D3">
          <w:rPr>
            <w:rStyle w:val="-"/>
            <w:rFonts w:ascii="Georgia" w:hAnsi="Georgia"/>
            <w:noProof/>
            <w:sz w:val="20"/>
            <w:szCs w:val="20"/>
          </w:rPr>
          <w:t>Β-Ι. ΕΞΑΓΩΓΙΚΟ ΕΜΠΟΡΙΟ ΕΛΛΑΔΑΣ – ΒΑΥΑΡΙΑΣ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_Toc420498965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11</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6" w:history="1">
        <w:r w:rsidR="00C513D3" w:rsidRPr="00C513D3">
          <w:rPr>
            <w:rStyle w:val="-"/>
            <w:rFonts w:ascii="Georgia" w:hAnsi="Georgia"/>
            <w:noProof/>
            <w:sz w:val="20"/>
            <w:szCs w:val="20"/>
          </w:rPr>
          <w:t>Β-ΙΙ. ΕΠΕΝΔΥΣΕΙΣ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_Toc420498966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12</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7" w:history="1">
        <w:r w:rsidR="00C513D3" w:rsidRPr="00C513D3">
          <w:rPr>
            <w:rStyle w:val="-"/>
            <w:rFonts w:ascii="Georgia" w:hAnsi="Georgia"/>
            <w:noProof/>
            <w:sz w:val="20"/>
            <w:szCs w:val="20"/>
            <w:lang w:val="en-US"/>
          </w:rPr>
          <w:t>B</w:t>
        </w:r>
        <w:r w:rsidR="00C513D3" w:rsidRPr="00C513D3">
          <w:rPr>
            <w:rStyle w:val="-"/>
            <w:rFonts w:ascii="Georgia" w:hAnsi="Georgia"/>
            <w:noProof/>
            <w:sz w:val="20"/>
            <w:szCs w:val="20"/>
          </w:rPr>
          <w:t>-</w:t>
        </w:r>
        <w:r w:rsidR="00C513D3" w:rsidRPr="00C513D3">
          <w:rPr>
            <w:rStyle w:val="-"/>
            <w:rFonts w:ascii="Georgia" w:hAnsi="Georgia"/>
            <w:noProof/>
            <w:sz w:val="20"/>
            <w:szCs w:val="20"/>
            <w:lang w:val="en-US"/>
          </w:rPr>
          <w:t>I</w:t>
        </w:r>
        <w:r w:rsidR="00C513D3" w:rsidRPr="00C513D3">
          <w:rPr>
            <w:rStyle w:val="-"/>
            <w:rFonts w:ascii="Georgia" w:hAnsi="Georgia"/>
            <w:noProof/>
            <w:sz w:val="20"/>
            <w:szCs w:val="20"/>
          </w:rPr>
          <w:t>ΙΙ. ΑΔΕΛΦΟΠΟΙΗΣΕΙΣ ΕΛΛΗΝΙΚΩΝ ΚΑΙ ΒΑΥΑΡΙΚΩΝ ΠΟΛΕΩΝ</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_Toc420498967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12</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8" w:history="1">
        <w:r w:rsidR="00C513D3" w:rsidRPr="00C513D3">
          <w:rPr>
            <w:rStyle w:val="-"/>
            <w:rFonts w:ascii="Georgia" w:hAnsi="Georgia"/>
            <w:noProof/>
            <w:sz w:val="20"/>
            <w:szCs w:val="20"/>
            <w:lang w:val="en-US"/>
          </w:rPr>
          <w:t>B</w:t>
        </w:r>
        <w:r w:rsidR="00C513D3" w:rsidRPr="00C513D3">
          <w:rPr>
            <w:rStyle w:val="-"/>
            <w:rFonts w:ascii="Georgia" w:hAnsi="Georgia"/>
            <w:noProof/>
            <w:sz w:val="20"/>
            <w:szCs w:val="20"/>
          </w:rPr>
          <w:t>-Ι</w:t>
        </w:r>
        <w:r w:rsidR="00C513D3" w:rsidRPr="00C513D3">
          <w:rPr>
            <w:rStyle w:val="-"/>
            <w:rFonts w:ascii="Georgia" w:hAnsi="Georgia"/>
            <w:noProof/>
            <w:sz w:val="20"/>
            <w:szCs w:val="20"/>
            <w:lang w:val="de-DE"/>
          </w:rPr>
          <w:t>V</w:t>
        </w:r>
        <w:r w:rsidR="00C513D3" w:rsidRPr="00C513D3">
          <w:rPr>
            <w:rStyle w:val="-"/>
            <w:rFonts w:ascii="Georgia" w:hAnsi="Georgia"/>
            <w:noProof/>
            <w:sz w:val="20"/>
            <w:szCs w:val="20"/>
          </w:rPr>
          <w:t xml:space="preserve">. </w:t>
        </w:r>
        <w:r w:rsidR="00C513D3" w:rsidRPr="00C513D3">
          <w:rPr>
            <w:rStyle w:val="-"/>
            <w:rFonts w:ascii="Georgia" w:hAnsi="Georgia"/>
            <w:noProof/>
            <w:sz w:val="20"/>
            <w:szCs w:val="20"/>
            <w:lang w:val="en-US"/>
          </w:rPr>
          <w:t>EK</w:t>
        </w:r>
        <w:r w:rsidR="00C513D3" w:rsidRPr="00C513D3">
          <w:rPr>
            <w:rStyle w:val="-"/>
            <w:rFonts w:ascii="Georgia" w:hAnsi="Georgia"/>
            <w:noProof/>
            <w:sz w:val="20"/>
            <w:szCs w:val="20"/>
          </w:rPr>
          <w:t>ΘΕΣΕΙΣ ΣΤΗ ΒΑΥΑΡΙΑ</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_Toc420498968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13</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69" w:history="1">
        <w:r w:rsidR="00C513D3" w:rsidRPr="00C513D3">
          <w:rPr>
            <w:rStyle w:val="-"/>
            <w:rFonts w:ascii="Georgia" w:hAnsi="Georgia"/>
            <w:noProof/>
            <w:sz w:val="20"/>
            <w:szCs w:val="20"/>
          </w:rPr>
          <w:t>Γ. ΣΥΜΠΕΡΑΣΜΑΤΑ – ΠΡΟΟΠΤΙΚΕΣ ΣΥΝΕΡΓΑΣΙΑΣ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_Toc420498969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14</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0" w:history="1">
        <w:r w:rsidR="00C513D3" w:rsidRPr="00C513D3">
          <w:rPr>
            <w:rStyle w:val="-"/>
            <w:rFonts w:ascii="Georgia" w:hAnsi="Georgia"/>
            <w:noProof/>
            <w:sz w:val="20"/>
            <w:szCs w:val="20"/>
          </w:rPr>
          <w:t>Γ – Ι. ΤΡΟΦΙΜΑ - ΒΙΟΛΟΓΙΚΑ</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_Toc420498970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14</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1" w:history="1">
        <w:r w:rsidR="00C513D3" w:rsidRPr="00C513D3">
          <w:rPr>
            <w:rStyle w:val="-"/>
            <w:rFonts w:ascii="Georgia" w:hAnsi="Georgia"/>
            <w:noProof/>
            <w:sz w:val="20"/>
            <w:szCs w:val="20"/>
          </w:rPr>
          <w:t>Προτάσεις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_Toc420498971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14</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2" w:history="1">
        <w:r w:rsidR="00C513D3" w:rsidRPr="00C513D3">
          <w:rPr>
            <w:rStyle w:val="-"/>
            <w:rFonts w:ascii="Georgia" w:hAnsi="Georgia"/>
            <w:noProof/>
            <w:sz w:val="20"/>
            <w:szCs w:val="20"/>
          </w:rPr>
          <w:t>Δράσεις του Γραφείου ΟΕΥ Μονάχου</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_Toc420498972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15</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3" w:history="1">
        <w:r w:rsidR="00C513D3" w:rsidRPr="00C513D3">
          <w:rPr>
            <w:rStyle w:val="-"/>
            <w:rFonts w:ascii="Georgia" w:hAnsi="Georgia"/>
            <w:noProof/>
            <w:sz w:val="20"/>
            <w:szCs w:val="20"/>
          </w:rPr>
          <w:t>Βιολογικά τρόφιμα</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_Toc420498973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15</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4" w:history="1">
        <w:r w:rsidR="00C513D3" w:rsidRPr="00C513D3">
          <w:rPr>
            <w:rStyle w:val="-"/>
            <w:rFonts w:ascii="Georgia" w:hAnsi="Georgia"/>
            <w:noProof/>
            <w:sz w:val="20"/>
            <w:szCs w:val="20"/>
          </w:rPr>
          <w:t>Πρόταση</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_Toc420498974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16</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5" w:history="1">
        <w:r w:rsidR="00C513D3" w:rsidRPr="00C513D3">
          <w:rPr>
            <w:rStyle w:val="-"/>
            <w:rFonts w:ascii="Georgia" w:hAnsi="Georgia"/>
            <w:noProof/>
            <w:sz w:val="20"/>
            <w:szCs w:val="20"/>
          </w:rPr>
          <w:t>Δράσεις Γραφείου ΟΕΥ Μονάχου</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_Toc420498975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16</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6" w:history="1">
        <w:r w:rsidR="00C513D3" w:rsidRPr="00C513D3">
          <w:rPr>
            <w:rStyle w:val="-"/>
            <w:rFonts w:ascii="Georgia" w:hAnsi="Georgia"/>
            <w:noProof/>
            <w:sz w:val="20"/>
            <w:szCs w:val="20"/>
          </w:rPr>
          <w:t>Γ – Ι</w:t>
        </w:r>
        <w:r w:rsidR="00C513D3" w:rsidRPr="00C513D3">
          <w:rPr>
            <w:rStyle w:val="-"/>
            <w:rFonts w:ascii="Georgia" w:hAnsi="Georgia"/>
            <w:noProof/>
            <w:sz w:val="20"/>
            <w:szCs w:val="20"/>
            <w:lang w:val="de-DE"/>
          </w:rPr>
          <w:t>I</w:t>
        </w:r>
        <w:r w:rsidR="00C513D3" w:rsidRPr="00C513D3">
          <w:rPr>
            <w:rStyle w:val="-"/>
            <w:rFonts w:ascii="Georgia" w:hAnsi="Georgia"/>
            <w:noProof/>
            <w:sz w:val="20"/>
            <w:szCs w:val="20"/>
          </w:rPr>
          <w:t>. ΕΝΕΡΓΕΙΑ</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_Toc420498976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17</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7" w:history="1">
        <w:r w:rsidR="00C513D3" w:rsidRPr="00C513D3">
          <w:rPr>
            <w:rStyle w:val="-"/>
            <w:rFonts w:ascii="Georgia" w:hAnsi="Georgia"/>
            <w:noProof/>
            <w:sz w:val="20"/>
            <w:szCs w:val="20"/>
          </w:rPr>
          <w:t>Προτάσεις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_Toc420498977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17</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8" w:history="1">
        <w:r w:rsidR="00C513D3" w:rsidRPr="00C513D3">
          <w:rPr>
            <w:rStyle w:val="-"/>
            <w:rFonts w:ascii="Georgia" w:hAnsi="Georgia"/>
            <w:noProof/>
            <w:sz w:val="20"/>
            <w:szCs w:val="20"/>
          </w:rPr>
          <w:t>Δράσεις Γραφείου Ο.Ε.Υ. Μονάχου</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_Toc420498978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18</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79" w:history="1">
        <w:r w:rsidR="00C513D3" w:rsidRPr="00C513D3">
          <w:rPr>
            <w:rStyle w:val="-"/>
            <w:rFonts w:ascii="Georgia" w:hAnsi="Georgia"/>
            <w:noProof/>
            <w:sz w:val="20"/>
            <w:szCs w:val="20"/>
          </w:rPr>
          <w:t>Γ – ΙΙΙ. ΤΟΥΡΙΣΜΟΣ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_Toc420498979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18</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0" w:history="1">
        <w:r w:rsidR="00C513D3" w:rsidRPr="00C513D3">
          <w:rPr>
            <w:rStyle w:val="-"/>
            <w:rFonts w:ascii="Georgia" w:hAnsi="Georgia"/>
            <w:noProof/>
            <w:sz w:val="20"/>
            <w:szCs w:val="20"/>
          </w:rPr>
          <w:t>Προτάσεις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_Toc420498980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18</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1" w:history="1">
        <w:r w:rsidR="00C513D3" w:rsidRPr="00C513D3">
          <w:rPr>
            <w:rStyle w:val="-"/>
            <w:rFonts w:ascii="Georgia" w:hAnsi="Georgia"/>
            <w:noProof/>
            <w:sz w:val="20"/>
            <w:szCs w:val="20"/>
          </w:rPr>
          <w:t>Δράσεις Γραφείου Ο.Ε.Υ. Μονάχου</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_Toc420498981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19</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2" w:history="1">
        <w:r w:rsidR="00C513D3" w:rsidRPr="00C513D3">
          <w:rPr>
            <w:rStyle w:val="-"/>
            <w:rFonts w:ascii="Georgia" w:hAnsi="Georgia"/>
            <w:noProof/>
            <w:sz w:val="20"/>
            <w:szCs w:val="20"/>
          </w:rPr>
          <w:t>Γ – Ι</w:t>
        </w:r>
        <w:r w:rsidR="00C513D3" w:rsidRPr="00C513D3">
          <w:rPr>
            <w:rStyle w:val="-"/>
            <w:rFonts w:ascii="Georgia" w:hAnsi="Georgia"/>
            <w:noProof/>
            <w:sz w:val="20"/>
            <w:szCs w:val="20"/>
            <w:lang w:val="de-DE"/>
          </w:rPr>
          <w:t>V</w:t>
        </w:r>
        <w:r w:rsidR="00C513D3" w:rsidRPr="00C513D3">
          <w:rPr>
            <w:rStyle w:val="-"/>
            <w:rFonts w:ascii="Georgia" w:hAnsi="Georgia"/>
            <w:noProof/>
            <w:sz w:val="20"/>
            <w:szCs w:val="20"/>
          </w:rPr>
          <w:t>. ΕΡΕΥΝΑ ΚΑΙ ΤΕΧΝΟΛΟΓΙΑ</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_Toc420498982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19</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3" w:history="1">
        <w:r w:rsidR="00C513D3" w:rsidRPr="00C513D3">
          <w:rPr>
            <w:rStyle w:val="-"/>
            <w:rFonts w:ascii="Georgia" w:hAnsi="Georgia"/>
            <w:noProof/>
            <w:sz w:val="20"/>
            <w:szCs w:val="20"/>
          </w:rPr>
          <w:t xml:space="preserve">Γ – </w:t>
        </w:r>
        <w:r w:rsidR="00C513D3" w:rsidRPr="00C513D3">
          <w:rPr>
            <w:rStyle w:val="-"/>
            <w:rFonts w:ascii="Georgia" w:hAnsi="Georgia"/>
            <w:noProof/>
            <w:sz w:val="20"/>
            <w:szCs w:val="20"/>
            <w:lang w:val="de-DE"/>
          </w:rPr>
          <w:t>V</w:t>
        </w:r>
        <w:r w:rsidR="00C513D3" w:rsidRPr="00C513D3">
          <w:rPr>
            <w:rStyle w:val="-"/>
            <w:rFonts w:ascii="Georgia" w:hAnsi="Georgia"/>
            <w:noProof/>
            <w:sz w:val="20"/>
            <w:szCs w:val="20"/>
          </w:rPr>
          <w:t xml:space="preserve">. </w:t>
        </w:r>
        <w:r w:rsidR="00C513D3" w:rsidRPr="00C513D3">
          <w:rPr>
            <w:rStyle w:val="-"/>
            <w:rFonts w:ascii="Georgia" w:hAnsi="Georgia"/>
            <w:noProof/>
            <w:sz w:val="20"/>
            <w:szCs w:val="20"/>
            <w:lang w:val="de-DE"/>
          </w:rPr>
          <w:t>E</w:t>
        </w:r>
        <w:r w:rsidR="00C513D3" w:rsidRPr="00C513D3">
          <w:rPr>
            <w:rStyle w:val="-"/>
            <w:rFonts w:ascii="Georgia" w:hAnsi="Georgia"/>
            <w:noProof/>
            <w:sz w:val="20"/>
            <w:szCs w:val="20"/>
          </w:rPr>
          <w:t>ΚΘΕΣΙΑΚΗ ΠΡΟΒΟΛΗ</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_Toc420498983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19</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4" w:history="1">
        <w:r w:rsidR="00C513D3" w:rsidRPr="00C513D3">
          <w:rPr>
            <w:rStyle w:val="-"/>
            <w:rFonts w:ascii="Georgia" w:hAnsi="Georgia"/>
            <w:noProof/>
            <w:sz w:val="20"/>
            <w:szCs w:val="20"/>
          </w:rPr>
          <w:t>Δράσεις Γραφείου Ο.Ε.Υ. Μονάχου</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_Toc420498984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19</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5" w:history="1">
        <w:r w:rsidR="00C513D3" w:rsidRPr="00C513D3">
          <w:rPr>
            <w:rStyle w:val="-"/>
            <w:rFonts w:ascii="Georgia" w:hAnsi="Georgia"/>
            <w:noProof/>
            <w:sz w:val="20"/>
            <w:szCs w:val="20"/>
          </w:rPr>
          <w:t xml:space="preserve">Γ – </w:t>
        </w:r>
        <w:r w:rsidR="00C513D3" w:rsidRPr="00C513D3">
          <w:rPr>
            <w:rStyle w:val="-"/>
            <w:rFonts w:ascii="Georgia" w:hAnsi="Georgia"/>
            <w:noProof/>
            <w:sz w:val="20"/>
            <w:szCs w:val="20"/>
            <w:lang w:val="de-DE"/>
          </w:rPr>
          <w:t>VI</w:t>
        </w:r>
        <w:r w:rsidR="00C513D3" w:rsidRPr="00C513D3">
          <w:rPr>
            <w:rStyle w:val="-"/>
            <w:rFonts w:ascii="Georgia" w:hAnsi="Georgia"/>
            <w:noProof/>
            <w:sz w:val="20"/>
            <w:szCs w:val="20"/>
          </w:rPr>
          <w:t>. ΠΡΟΣΕΛΚΥΣΗ ΕΠΕΝΔΥΣΕΩΝ</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_Toc420498985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20</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6" w:history="1">
        <w:r w:rsidR="00C513D3" w:rsidRPr="00C513D3">
          <w:rPr>
            <w:rStyle w:val="-"/>
            <w:rFonts w:ascii="Georgia" w:hAnsi="Georgia"/>
            <w:noProof/>
            <w:sz w:val="20"/>
            <w:szCs w:val="20"/>
          </w:rPr>
          <w:t>Επενδυτικό θεσμικό πλαίσιο</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_Toc420498986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20</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7" w:history="1">
        <w:r w:rsidR="00C513D3" w:rsidRPr="00C513D3">
          <w:rPr>
            <w:rStyle w:val="-"/>
            <w:rFonts w:ascii="Georgia" w:hAnsi="Georgia"/>
            <w:noProof/>
            <w:sz w:val="20"/>
            <w:szCs w:val="20"/>
          </w:rPr>
          <w:t>Δράσεις Γραφείου Ο.Ε.Υ. Μονάχου</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_Toc420498987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20</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8" w:history="1">
        <w:r w:rsidR="00C513D3" w:rsidRPr="00C513D3">
          <w:rPr>
            <w:rStyle w:val="-"/>
            <w:rFonts w:ascii="Georgia" w:hAnsi="Georgia"/>
            <w:noProof/>
            <w:sz w:val="20"/>
            <w:szCs w:val="20"/>
          </w:rPr>
          <w:t xml:space="preserve">Γ – </w:t>
        </w:r>
        <w:r w:rsidR="00C513D3" w:rsidRPr="00C513D3">
          <w:rPr>
            <w:rStyle w:val="-"/>
            <w:rFonts w:ascii="Georgia" w:hAnsi="Georgia"/>
            <w:noProof/>
            <w:sz w:val="20"/>
            <w:szCs w:val="20"/>
            <w:lang w:val="de-DE"/>
          </w:rPr>
          <w:t>VI</w:t>
        </w:r>
        <w:r w:rsidR="00C513D3" w:rsidRPr="00C513D3">
          <w:rPr>
            <w:rStyle w:val="-"/>
            <w:rFonts w:ascii="Georgia" w:hAnsi="Georgia"/>
            <w:noProof/>
            <w:sz w:val="20"/>
            <w:szCs w:val="20"/>
          </w:rPr>
          <w:t>Ι. ΛΟΙΠΕΣ ΥΠΟΣΤΗΡΙΚΤΙΚΕΣ ΔΡΑΣΕΙΣ ΓΙΑ ΤΗΝ ΕΞΩΣΤΡΕΦΕΙΑ</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_Toc420498988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20</w:t>
        </w:r>
        <w:r w:rsidR="00C513D3" w:rsidRPr="00C513D3">
          <w:rPr>
            <w:rFonts w:ascii="Georgia" w:hAnsi="Georgia"/>
            <w:noProof/>
            <w:webHidden/>
            <w:sz w:val="20"/>
            <w:szCs w:val="20"/>
          </w:rPr>
          <w:fldChar w:fldCharType="end"/>
        </w:r>
      </w:hyperlink>
    </w:p>
    <w:p w:rsidR="00C513D3" w:rsidRPr="00C513D3" w:rsidRDefault="008C2DA0">
      <w:pPr>
        <w:pStyle w:val="20"/>
        <w:rPr>
          <w:rFonts w:ascii="Georgia" w:eastAsiaTheme="minorEastAsia" w:hAnsi="Georgia" w:cstheme="minorBidi"/>
          <w:noProof/>
          <w:sz w:val="20"/>
          <w:szCs w:val="20"/>
          <w:lang w:val="de-DE" w:eastAsia="de-DE"/>
        </w:rPr>
      </w:pPr>
      <w:hyperlink w:anchor="_Toc420498989" w:history="1">
        <w:r w:rsidR="00C513D3" w:rsidRPr="00C513D3">
          <w:rPr>
            <w:rStyle w:val="-"/>
            <w:rFonts w:ascii="Georgia" w:hAnsi="Georgia"/>
            <w:noProof/>
            <w:sz w:val="20"/>
            <w:szCs w:val="20"/>
          </w:rPr>
          <w:t>Δ. ΕΠΙΛΟΓΟΣ</w:t>
        </w:r>
        <w:r w:rsidR="00C513D3" w:rsidRPr="00C513D3">
          <w:rPr>
            <w:rFonts w:ascii="Georgia" w:hAnsi="Georgia"/>
            <w:noProof/>
            <w:webHidden/>
            <w:sz w:val="20"/>
            <w:szCs w:val="20"/>
          </w:rPr>
          <w:tab/>
        </w:r>
        <w:r w:rsidR="00C513D3" w:rsidRPr="00C513D3">
          <w:rPr>
            <w:rFonts w:ascii="Georgia" w:hAnsi="Georgia"/>
            <w:noProof/>
            <w:webHidden/>
            <w:sz w:val="20"/>
            <w:szCs w:val="20"/>
          </w:rPr>
          <w:fldChar w:fldCharType="begin"/>
        </w:r>
        <w:r w:rsidR="00C513D3" w:rsidRPr="00C513D3">
          <w:rPr>
            <w:rFonts w:ascii="Georgia" w:hAnsi="Georgia"/>
            <w:noProof/>
            <w:webHidden/>
            <w:sz w:val="20"/>
            <w:szCs w:val="20"/>
          </w:rPr>
          <w:instrText xml:space="preserve"> PAGEREF _Toc420498989 \h </w:instrText>
        </w:r>
        <w:r w:rsidR="00C513D3" w:rsidRPr="00C513D3">
          <w:rPr>
            <w:rFonts w:ascii="Georgia" w:hAnsi="Georgia"/>
            <w:noProof/>
            <w:webHidden/>
            <w:sz w:val="20"/>
            <w:szCs w:val="20"/>
          </w:rPr>
        </w:r>
        <w:r w:rsidR="00C513D3" w:rsidRPr="00C513D3">
          <w:rPr>
            <w:rFonts w:ascii="Georgia" w:hAnsi="Georgia"/>
            <w:noProof/>
            <w:webHidden/>
            <w:sz w:val="20"/>
            <w:szCs w:val="20"/>
          </w:rPr>
          <w:fldChar w:fldCharType="separate"/>
        </w:r>
        <w:r w:rsidR="00C513D3" w:rsidRPr="00C513D3">
          <w:rPr>
            <w:rFonts w:ascii="Georgia" w:hAnsi="Georgia"/>
            <w:noProof/>
            <w:webHidden/>
            <w:sz w:val="20"/>
            <w:szCs w:val="20"/>
          </w:rPr>
          <w:t>22</w:t>
        </w:r>
        <w:r w:rsidR="00C513D3" w:rsidRPr="00C513D3">
          <w:rPr>
            <w:rFonts w:ascii="Georgia" w:hAnsi="Georgia"/>
            <w:noProof/>
            <w:webHidden/>
            <w:sz w:val="20"/>
            <w:szCs w:val="20"/>
          </w:rPr>
          <w:fldChar w:fldCharType="end"/>
        </w:r>
      </w:hyperlink>
    </w:p>
    <w:p w:rsidR="00544826" w:rsidRPr="007077EC" w:rsidRDefault="009A5DC2" w:rsidP="00866A5D">
      <w:pPr>
        <w:rPr>
          <w:rFonts w:ascii="Georgia" w:hAnsi="Georgia"/>
          <w:sz w:val="17"/>
          <w:szCs w:val="17"/>
          <w:u w:val="single"/>
          <w:lang w:val="de-DE"/>
        </w:rPr>
      </w:pPr>
      <w:r w:rsidRPr="00C513D3">
        <w:rPr>
          <w:rFonts w:ascii="Georgia" w:hAnsi="Georgia"/>
          <w:sz w:val="20"/>
          <w:szCs w:val="20"/>
          <w:u w:val="single"/>
          <w:lang w:val="el-GR"/>
        </w:rPr>
        <w:fldChar w:fldCharType="end"/>
      </w:r>
      <w:bookmarkStart w:id="1" w:name="_Toc276353955"/>
      <w:bookmarkStart w:id="2" w:name="_Toc276354656"/>
    </w:p>
    <w:p w:rsidR="00F2144B" w:rsidRPr="007077EC" w:rsidRDefault="00F2144B" w:rsidP="00866A5D">
      <w:pPr>
        <w:rPr>
          <w:rFonts w:ascii="Georgia" w:hAnsi="Georgia"/>
          <w:b/>
          <w:i/>
          <w:color w:val="00B0F0"/>
          <w:lang w:val="el-GR"/>
        </w:rPr>
      </w:pPr>
    </w:p>
    <w:p w:rsidR="00F2144B" w:rsidRDefault="00F2144B" w:rsidP="00866A5D">
      <w:pPr>
        <w:rPr>
          <w:rFonts w:ascii="Georgia" w:hAnsi="Georgia"/>
          <w:b/>
          <w:i/>
          <w:color w:val="00B0F0"/>
          <w:lang w:val="el-GR"/>
        </w:rPr>
      </w:pPr>
    </w:p>
    <w:p w:rsidR="007077EC" w:rsidRPr="007077EC" w:rsidRDefault="007077EC" w:rsidP="00866A5D">
      <w:pPr>
        <w:rPr>
          <w:rFonts w:ascii="Georgia" w:hAnsi="Georgia"/>
          <w:b/>
          <w:i/>
          <w:color w:val="00B0F0"/>
          <w:lang w:val="el-GR"/>
        </w:rPr>
      </w:pPr>
    </w:p>
    <w:p w:rsidR="001147B5" w:rsidRPr="007077EC" w:rsidRDefault="004C4CAF" w:rsidP="007077EC">
      <w:pPr>
        <w:pStyle w:val="2"/>
      </w:pPr>
      <w:bookmarkStart w:id="3" w:name="_Toc420498955"/>
      <w:r w:rsidRPr="007077EC">
        <w:lastRenderedPageBreak/>
        <w:t xml:space="preserve">Α. </w:t>
      </w:r>
      <w:bookmarkEnd w:id="1"/>
      <w:bookmarkEnd w:id="2"/>
      <w:r w:rsidR="009F15E0" w:rsidRPr="007077EC">
        <w:t>ΒΑΥΑΡΙΑ</w:t>
      </w:r>
      <w:bookmarkEnd w:id="3"/>
    </w:p>
    <w:p w:rsidR="001A4344" w:rsidRPr="007077EC" w:rsidRDefault="00E9495B" w:rsidP="001147B5">
      <w:pPr>
        <w:rPr>
          <w:rFonts w:ascii="Georgia" w:hAnsi="Georgia"/>
          <w:bCs/>
          <w:u w:val="single"/>
          <w:lang w:val="el-GR"/>
        </w:rPr>
      </w:pPr>
      <w:r w:rsidRPr="007077EC">
        <w:rPr>
          <w:rFonts w:ascii="Georgia" w:hAnsi="Georgia"/>
          <w:noProof/>
          <w:lang w:val="el-GR"/>
        </w:rPr>
        <w:drawing>
          <wp:inline distT="0" distB="0" distL="0" distR="0" wp14:anchorId="30CDC5B5" wp14:editId="612684D2">
            <wp:extent cx="1952625" cy="1223331"/>
            <wp:effectExtent l="0" t="0" r="0" b="0"/>
            <wp:docPr id="5" name="Bild 5" descr="Karte der bayerischen Regierungsbezi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rte der bayerischen Regierungsbezirk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223331"/>
                    </a:xfrm>
                    <a:prstGeom prst="rect">
                      <a:avLst/>
                    </a:prstGeom>
                    <a:noFill/>
                    <a:ln>
                      <a:noFill/>
                    </a:ln>
                  </pic:spPr>
                </pic:pic>
              </a:graphicData>
            </a:graphic>
          </wp:inline>
        </w:drawing>
      </w:r>
      <w:r w:rsidR="005908AD" w:rsidRPr="007077EC">
        <w:rPr>
          <w:rFonts w:ascii="Georgia" w:hAnsi="Georgia"/>
          <w:lang w:val="el-GR"/>
        </w:rPr>
        <w:t xml:space="preserve">                </w:t>
      </w:r>
      <w:r w:rsidRPr="007077EC">
        <w:rPr>
          <w:rFonts w:ascii="Georgia" w:hAnsi="Georgia"/>
          <w:noProof/>
          <w:lang w:val="el-GR"/>
        </w:rPr>
        <w:drawing>
          <wp:inline distT="0" distB="0" distL="0" distR="0" wp14:anchorId="1DC264DA" wp14:editId="45A3BCA3">
            <wp:extent cx="1457325" cy="880167"/>
            <wp:effectExtent l="0" t="0" r="0" b="0"/>
            <wp:docPr id="6" name="Bild 6" descr="Staatswappen des Freistaates Bay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atswappen des Freistaates Bayer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8054" cy="880608"/>
                    </a:xfrm>
                    <a:prstGeom prst="rect">
                      <a:avLst/>
                    </a:prstGeom>
                    <a:noFill/>
                    <a:ln>
                      <a:noFill/>
                    </a:ln>
                  </pic:spPr>
                </pic:pic>
              </a:graphicData>
            </a:graphic>
          </wp:inline>
        </w:drawing>
      </w:r>
    </w:p>
    <w:p w:rsidR="001A4344" w:rsidRPr="007077EC" w:rsidRDefault="003B075F" w:rsidP="007077EC">
      <w:pPr>
        <w:pStyle w:val="2"/>
      </w:pPr>
      <w:bookmarkStart w:id="4" w:name="_Toc420498956"/>
      <w:bookmarkStart w:id="5" w:name="_Toc276353956"/>
      <w:bookmarkStart w:id="6" w:name="_Toc276354657"/>
      <w:r w:rsidRPr="007077EC">
        <w:t>Α-</w:t>
      </w:r>
      <w:r w:rsidR="001A4344" w:rsidRPr="007077EC">
        <w:t xml:space="preserve">Ι. </w:t>
      </w:r>
      <w:r w:rsidR="007D6132" w:rsidRPr="007077EC">
        <w:t>ΤΑΥΤΟΤΗΤΑ ΚΡΑΤΙΔΙΟΥ</w:t>
      </w:r>
      <w:bookmarkEnd w:id="4"/>
      <w:r w:rsidR="001A4344" w:rsidRPr="007077EC">
        <w:t xml:space="preserve"> </w:t>
      </w:r>
      <w:bookmarkEnd w:id="5"/>
      <w:bookmarkEnd w:id="6"/>
    </w:p>
    <w:p w:rsidR="001A4344" w:rsidRPr="007077EC" w:rsidRDefault="001A4344" w:rsidP="001A4344">
      <w:pPr>
        <w:rPr>
          <w:rFonts w:ascii="Georgia" w:hAnsi="Georgia"/>
          <w:sz w:val="22"/>
          <w:szCs w:val="22"/>
          <w:lang w:val="el-GR"/>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222"/>
      </w:tblGrid>
      <w:tr w:rsidR="00251254" w:rsidRPr="007077EC" w:rsidTr="006B5B69">
        <w:tc>
          <w:tcPr>
            <w:tcW w:w="2376" w:type="dxa"/>
            <w:tcBorders>
              <w:bottom w:val="single" w:sz="4" w:space="0" w:color="auto"/>
            </w:tcBorders>
          </w:tcPr>
          <w:p w:rsidR="00251254" w:rsidRPr="007077EC" w:rsidRDefault="00251254" w:rsidP="002F7B56">
            <w:pPr>
              <w:spacing w:before="120" w:after="120"/>
              <w:rPr>
                <w:rFonts w:ascii="Georgia" w:hAnsi="Georgia"/>
                <w:sz w:val="21"/>
                <w:szCs w:val="21"/>
                <w:lang w:val="el-GR"/>
              </w:rPr>
            </w:pPr>
            <w:r w:rsidRPr="007077EC">
              <w:rPr>
                <w:rFonts w:ascii="Georgia" w:hAnsi="Georgia"/>
                <w:sz w:val="21"/>
                <w:szCs w:val="21"/>
                <w:lang w:val="el-GR"/>
              </w:rPr>
              <w:t xml:space="preserve">Ονομασία </w:t>
            </w:r>
            <w:r w:rsidR="007077EC" w:rsidRPr="007077EC">
              <w:rPr>
                <w:rFonts w:ascii="Georgia" w:hAnsi="Georgia"/>
                <w:sz w:val="21"/>
                <w:szCs w:val="21"/>
                <w:lang w:val="el-GR"/>
              </w:rPr>
              <w:t>κ</w:t>
            </w:r>
            <w:r w:rsidR="00962A15" w:rsidRPr="007077EC">
              <w:rPr>
                <w:rFonts w:ascii="Georgia" w:hAnsi="Georgia"/>
                <w:sz w:val="21"/>
                <w:szCs w:val="21"/>
                <w:lang w:val="el-GR"/>
              </w:rPr>
              <w:t>ρατιδίου</w:t>
            </w:r>
          </w:p>
        </w:tc>
        <w:tc>
          <w:tcPr>
            <w:tcW w:w="8222" w:type="dxa"/>
            <w:tcBorders>
              <w:bottom w:val="single" w:sz="4" w:space="0" w:color="auto"/>
            </w:tcBorders>
          </w:tcPr>
          <w:p w:rsidR="00251254" w:rsidRPr="007077EC" w:rsidRDefault="00962A15" w:rsidP="002F7B56">
            <w:pPr>
              <w:spacing w:before="120" w:after="120"/>
              <w:rPr>
                <w:rFonts w:ascii="Georgia" w:hAnsi="Georgia"/>
                <w:sz w:val="21"/>
                <w:szCs w:val="21"/>
                <w:lang w:val="de-DE"/>
              </w:rPr>
            </w:pPr>
            <w:r w:rsidRPr="007077EC">
              <w:rPr>
                <w:rFonts w:ascii="Georgia" w:hAnsi="Georgia"/>
                <w:sz w:val="21"/>
                <w:szCs w:val="21"/>
                <w:lang w:val="de-DE"/>
              </w:rPr>
              <w:t>Freistaat Bayern</w:t>
            </w:r>
            <w:r w:rsidR="006B0EA6" w:rsidRPr="007077EC">
              <w:rPr>
                <w:rFonts w:ascii="Georgia" w:hAnsi="Georgia"/>
                <w:sz w:val="21"/>
                <w:szCs w:val="21"/>
                <w:lang w:val="de-DE"/>
              </w:rPr>
              <w:t>.</w:t>
            </w:r>
          </w:p>
        </w:tc>
      </w:tr>
      <w:tr w:rsidR="001141A3" w:rsidRPr="003024FD" w:rsidTr="006B5B69">
        <w:tc>
          <w:tcPr>
            <w:tcW w:w="2376" w:type="dxa"/>
            <w:tcBorders>
              <w:bottom w:val="single" w:sz="4" w:space="0" w:color="auto"/>
            </w:tcBorders>
          </w:tcPr>
          <w:p w:rsidR="001141A3" w:rsidRPr="007077EC" w:rsidRDefault="001141A3" w:rsidP="002F7B56">
            <w:pPr>
              <w:spacing w:before="120" w:after="120"/>
              <w:rPr>
                <w:rFonts w:ascii="Georgia" w:hAnsi="Georgia"/>
                <w:sz w:val="21"/>
                <w:szCs w:val="21"/>
                <w:lang w:val="el-GR"/>
              </w:rPr>
            </w:pPr>
            <w:r w:rsidRPr="007077EC">
              <w:rPr>
                <w:rFonts w:ascii="Georgia" w:hAnsi="Georgia"/>
                <w:sz w:val="21"/>
                <w:szCs w:val="21"/>
                <w:lang w:val="el-GR"/>
              </w:rPr>
              <w:t xml:space="preserve">Τύπος </w:t>
            </w:r>
            <w:r w:rsidR="007077EC" w:rsidRPr="007077EC">
              <w:rPr>
                <w:rFonts w:ascii="Georgia" w:hAnsi="Georgia"/>
                <w:sz w:val="21"/>
                <w:szCs w:val="21"/>
                <w:lang w:val="el-GR"/>
              </w:rPr>
              <w:t>δ</w:t>
            </w:r>
            <w:r w:rsidR="008243AA" w:rsidRPr="007077EC">
              <w:rPr>
                <w:rFonts w:ascii="Georgia" w:hAnsi="Georgia"/>
                <w:sz w:val="21"/>
                <w:szCs w:val="21"/>
                <w:lang w:val="el-GR"/>
              </w:rPr>
              <w:t>ιακυβέρνησης</w:t>
            </w:r>
          </w:p>
        </w:tc>
        <w:tc>
          <w:tcPr>
            <w:tcW w:w="8222" w:type="dxa"/>
            <w:tcBorders>
              <w:bottom w:val="single" w:sz="4" w:space="0" w:color="auto"/>
            </w:tcBorders>
          </w:tcPr>
          <w:p w:rsidR="001141A3" w:rsidRPr="007077EC" w:rsidRDefault="008243AA" w:rsidP="00326F09">
            <w:pPr>
              <w:spacing w:before="120" w:after="120"/>
              <w:rPr>
                <w:rFonts w:ascii="Georgia" w:hAnsi="Georgia"/>
                <w:sz w:val="21"/>
                <w:szCs w:val="21"/>
                <w:lang w:val="el-GR"/>
              </w:rPr>
            </w:pPr>
            <w:r w:rsidRPr="007077EC">
              <w:rPr>
                <w:rFonts w:ascii="Georgia" w:hAnsi="Georgia"/>
                <w:sz w:val="21"/>
                <w:szCs w:val="21"/>
                <w:lang w:val="el-GR"/>
              </w:rPr>
              <w:t>Ένα από τα 16 ομόσπονδα κρατίδια της Ομοσπονδιακής Δημοκρατίας της Γερμανίας (Ο</w:t>
            </w:r>
            <w:r w:rsidR="002F7B56" w:rsidRPr="007077EC">
              <w:rPr>
                <w:rFonts w:ascii="Georgia" w:hAnsi="Georgia"/>
                <w:sz w:val="21"/>
                <w:szCs w:val="21"/>
                <w:lang w:val="el-GR"/>
              </w:rPr>
              <w:t>.</w:t>
            </w:r>
            <w:r w:rsidRPr="007077EC">
              <w:rPr>
                <w:rFonts w:ascii="Georgia" w:hAnsi="Georgia"/>
                <w:sz w:val="21"/>
                <w:szCs w:val="21"/>
                <w:lang w:val="el-GR"/>
              </w:rPr>
              <w:t>Δ</w:t>
            </w:r>
            <w:r w:rsidR="002F7B56" w:rsidRPr="007077EC">
              <w:rPr>
                <w:rFonts w:ascii="Georgia" w:hAnsi="Georgia"/>
                <w:sz w:val="21"/>
                <w:szCs w:val="21"/>
                <w:lang w:val="el-GR"/>
              </w:rPr>
              <w:t>.</w:t>
            </w:r>
            <w:r w:rsidRPr="007077EC">
              <w:rPr>
                <w:rFonts w:ascii="Georgia" w:hAnsi="Georgia"/>
                <w:sz w:val="21"/>
                <w:szCs w:val="21"/>
                <w:lang w:val="el-GR"/>
              </w:rPr>
              <w:t>Γ</w:t>
            </w:r>
            <w:r w:rsidR="002F7B56" w:rsidRPr="007077EC">
              <w:rPr>
                <w:rFonts w:ascii="Georgia" w:hAnsi="Georgia"/>
                <w:sz w:val="21"/>
                <w:szCs w:val="21"/>
                <w:lang w:val="el-GR"/>
              </w:rPr>
              <w:t>.</w:t>
            </w:r>
            <w:r w:rsidRPr="007077EC">
              <w:rPr>
                <w:rFonts w:ascii="Georgia" w:hAnsi="Georgia"/>
                <w:sz w:val="21"/>
                <w:szCs w:val="21"/>
                <w:lang w:val="el-GR"/>
              </w:rPr>
              <w:t>)</w:t>
            </w:r>
            <w:r w:rsidR="00812D50" w:rsidRPr="007077EC">
              <w:rPr>
                <w:rFonts w:ascii="Georgia" w:hAnsi="Georgia"/>
                <w:sz w:val="21"/>
                <w:szCs w:val="21"/>
                <w:lang w:val="el-GR"/>
              </w:rPr>
              <w:t>,</w:t>
            </w:r>
            <w:r w:rsidR="00326F09" w:rsidRPr="007077EC">
              <w:rPr>
                <w:rFonts w:ascii="Georgia" w:hAnsi="Georgia"/>
                <w:sz w:val="21"/>
                <w:szCs w:val="21"/>
                <w:lang w:val="el-GR"/>
              </w:rPr>
              <w:t xml:space="preserve"> με τοπικό κοινοβούλιο 180</w:t>
            </w:r>
            <w:r w:rsidRPr="007077EC">
              <w:rPr>
                <w:rFonts w:ascii="Georgia" w:hAnsi="Georgia"/>
                <w:sz w:val="21"/>
                <w:szCs w:val="21"/>
                <w:lang w:val="el-GR"/>
              </w:rPr>
              <w:t xml:space="preserve"> βο</w:t>
            </w:r>
            <w:r w:rsidR="00812D50" w:rsidRPr="007077EC">
              <w:rPr>
                <w:rFonts w:ascii="Georgia" w:hAnsi="Georgia"/>
                <w:sz w:val="21"/>
                <w:szCs w:val="21"/>
                <w:lang w:val="el-GR"/>
              </w:rPr>
              <w:t xml:space="preserve">υλευτών </w:t>
            </w:r>
            <w:r w:rsidR="00326F09" w:rsidRPr="007077EC">
              <w:rPr>
                <w:rFonts w:ascii="Georgia" w:hAnsi="Georgia"/>
                <w:sz w:val="21"/>
                <w:szCs w:val="21"/>
                <w:lang w:val="el-GR"/>
              </w:rPr>
              <w:t>τεσσάρων</w:t>
            </w:r>
            <w:r w:rsidRPr="007077EC">
              <w:rPr>
                <w:rFonts w:ascii="Georgia" w:hAnsi="Georgia"/>
                <w:sz w:val="21"/>
                <w:szCs w:val="21"/>
                <w:lang w:val="el-GR"/>
              </w:rPr>
              <w:t xml:space="preserve"> κ</w:t>
            </w:r>
            <w:r w:rsidR="00812D50" w:rsidRPr="007077EC">
              <w:rPr>
                <w:rFonts w:ascii="Georgia" w:hAnsi="Georgia"/>
                <w:sz w:val="21"/>
                <w:szCs w:val="21"/>
                <w:lang w:val="el-GR"/>
              </w:rPr>
              <w:t>ο</w:t>
            </w:r>
            <w:r w:rsidRPr="007077EC">
              <w:rPr>
                <w:rFonts w:ascii="Georgia" w:hAnsi="Georgia"/>
                <w:sz w:val="21"/>
                <w:szCs w:val="21"/>
                <w:lang w:val="el-GR"/>
              </w:rPr>
              <w:t>μμ</w:t>
            </w:r>
            <w:r w:rsidR="00812D50" w:rsidRPr="007077EC">
              <w:rPr>
                <w:rFonts w:ascii="Georgia" w:hAnsi="Georgia"/>
                <w:sz w:val="21"/>
                <w:szCs w:val="21"/>
                <w:lang w:val="el-GR"/>
              </w:rPr>
              <w:t>άτων</w:t>
            </w:r>
            <w:r w:rsidR="006B0EA6" w:rsidRPr="007077EC">
              <w:rPr>
                <w:rFonts w:ascii="Georgia" w:hAnsi="Georgia"/>
                <w:sz w:val="21"/>
                <w:szCs w:val="21"/>
                <w:lang w:val="el-GR"/>
              </w:rPr>
              <w:t>.</w:t>
            </w:r>
            <w:r w:rsidR="00812D50" w:rsidRPr="007077EC">
              <w:rPr>
                <w:rFonts w:ascii="Georgia" w:hAnsi="Georgia"/>
                <w:sz w:val="21"/>
                <w:szCs w:val="21"/>
                <w:lang w:val="el-GR"/>
              </w:rPr>
              <w:t xml:space="preserve"> </w:t>
            </w:r>
          </w:p>
        </w:tc>
      </w:tr>
      <w:tr w:rsidR="00251254" w:rsidRPr="007077EC" w:rsidTr="006B5B69">
        <w:tc>
          <w:tcPr>
            <w:tcW w:w="2376" w:type="dxa"/>
            <w:tcBorders>
              <w:bottom w:val="single" w:sz="4" w:space="0" w:color="auto"/>
            </w:tcBorders>
          </w:tcPr>
          <w:p w:rsidR="00251254" w:rsidRPr="007077EC" w:rsidRDefault="00251254" w:rsidP="002F7B56">
            <w:pPr>
              <w:spacing w:before="120" w:after="120"/>
              <w:rPr>
                <w:rFonts w:ascii="Georgia" w:hAnsi="Georgia"/>
                <w:sz w:val="21"/>
                <w:szCs w:val="21"/>
                <w:lang w:val="el-GR"/>
              </w:rPr>
            </w:pPr>
            <w:r w:rsidRPr="007077EC">
              <w:rPr>
                <w:rFonts w:ascii="Georgia" w:hAnsi="Georgia"/>
                <w:sz w:val="21"/>
                <w:szCs w:val="21"/>
                <w:lang w:val="el-GR"/>
              </w:rPr>
              <w:t>Πρωτεύουσα</w:t>
            </w:r>
          </w:p>
        </w:tc>
        <w:tc>
          <w:tcPr>
            <w:tcW w:w="8222" w:type="dxa"/>
            <w:tcBorders>
              <w:bottom w:val="single" w:sz="4" w:space="0" w:color="auto"/>
            </w:tcBorders>
          </w:tcPr>
          <w:p w:rsidR="00251254" w:rsidRPr="007077EC" w:rsidRDefault="00DF0E81" w:rsidP="002F7B56">
            <w:pPr>
              <w:spacing w:before="120" w:after="120"/>
              <w:rPr>
                <w:rFonts w:ascii="Georgia" w:hAnsi="Georgia"/>
                <w:sz w:val="21"/>
                <w:szCs w:val="21"/>
                <w:lang w:val="el-GR"/>
              </w:rPr>
            </w:pPr>
            <w:r w:rsidRPr="007077EC">
              <w:rPr>
                <w:rFonts w:ascii="Georgia" w:hAnsi="Georgia"/>
                <w:sz w:val="21"/>
                <w:szCs w:val="21"/>
                <w:lang w:val="el-GR"/>
              </w:rPr>
              <w:t>Μόναχο</w:t>
            </w:r>
            <w:r w:rsidR="006B0EA6" w:rsidRPr="007077EC">
              <w:rPr>
                <w:rFonts w:ascii="Georgia" w:hAnsi="Georgia"/>
                <w:sz w:val="21"/>
                <w:szCs w:val="21"/>
                <w:lang w:val="de-DE"/>
              </w:rPr>
              <w:t>.</w:t>
            </w:r>
            <w:r w:rsidRPr="007077EC">
              <w:rPr>
                <w:rFonts w:ascii="Georgia" w:hAnsi="Georgia"/>
                <w:sz w:val="21"/>
                <w:szCs w:val="21"/>
                <w:lang w:val="el-GR"/>
              </w:rPr>
              <w:t xml:space="preserve"> </w:t>
            </w:r>
          </w:p>
        </w:tc>
      </w:tr>
      <w:tr w:rsidR="00251254" w:rsidRPr="007077EC" w:rsidTr="006B5B69">
        <w:tc>
          <w:tcPr>
            <w:tcW w:w="2376" w:type="dxa"/>
          </w:tcPr>
          <w:p w:rsidR="00251254" w:rsidRPr="007077EC" w:rsidRDefault="00251254" w:rsidP="002F7B56">
            <w:pPr>
              <w:spacing w:before="120" w:after="120"/>
              <w:rPr>
                <w:rFonts w:ascii="Georgia" w:hAnsi="Georgia"/>
                <w:sz w:val="21"/>
                <w:szCs w:val="21"/>
                <w:lang w:val="el-GR"/>
              </w:rPr>
            </w:pPr>
            <w:r w:rsidRPr="007077EC">
              <w:rPr>
                <w:rFonts w:ascii="Georgia" w:hAnsi="Georgia"/>
                <w:sz w:val="21"/>
                <w:szCs w:val="21"/>
                <w:lang w:val="el-GR"/>
              </w:rPr>
              <w:t>Έκταση</w:t>
            </w:r>
          </w:p>
        </w:tc>
        <w:tc>
          <w:tcPr>
            <w:tcW w:w="8222" w:type="dxa"/>
          </w:tcPr>
          <w:p w:rsidR="00251254" w:rsidRPr="007077EC" w:rsidRDefault="00DF0E81" w:rsidP="002F7B56">
            <w:pPr>
              <w:spacing w:before="120" w:after="120"/>
              <w:rPr>
                <w:rFonts w:ascii="Georgia" w:hAnsi="Georgia"/>
                <w:sz w:val="21"/>
                <w:szCs w:val="21"/>
                <w:lang w:val="de-DE"/>
              </w:rPr>
            </w:pPr>
            <w:r w:rsidRPr="007077EC">
              <w:rPr>
                <w:rFonts w:ascii="Georgia" w:hAnsi="Georgia"/>
                <w:sz w:val="21"/>
                <w:szCs w:val="21"/>
                <w:lang w:val="el-GR"/>
              </w:rPr>
              <w:t>70.550 τ.χλμ</w:t>
            </w:r>
            <w:r w:rsidR="006B0EA6" w:rsidRPr="007077EC">
              <w:rPr>
                <w:rFonts w:ascii="Georgia" w:hAnsi="Georgia"/>
                <w:sz w:val="21"/>
                <w:szCs w:val="21"/>
                <w:lang w:val="de-DE"/>
              </w:rPr>
              <w:t>.</w:t>
            </w:r>
          </w:p>
        </w:tc>
      </w:tr>
      <w:tr w:rsidR="00812D50" w:rsidRPr="003024FD" w:rsidTr="006B5B69">
        <w:tc>
          <w:tcPr>
            <w:tcW w:w="2376" w:type="dxa"/>
          </w:tcPr>
          <w:p w:rsidR="00812D50" w:rsidRPr="007077EC" w:rsidRDefault="00812D50" w:rsidP="002F7B56">
            <w:pPr>
              <w:spacing w:before="120" w:after="120"/>
              <w:rPr>
                <w:rFonts w:ascii="Georgia" w:hAnsi="Georgia"/>
                <w:sz w:val="21"/>
                <w:szCs w:val="21"/>
                <w:lang w:val="el-GR"/>
              </w:rPr>
            </w:pPr>
            <w:r w:rsidRPr="007077EC">
              <w:rPr>
                <w:rFonts w:ascii="Georgia" w:hAnsi="Georgia"/>
                <w:sz w:val="21"/>
                <w:szCs w:val="21"/>
                <w:lang w:val="el-GR"/>
              </w:rPr>
              <w:t>Γεωγραφική θέση</w:t>
            </w:r>
          </w:p>
        </w:tc>
        <w:tc>
          <w:tcPr>
            <w:tcW w:w="8222" w:type="dxa"/>
          </w:tcPr>
          <w:p w:rsidR="00812D50" w:rsidRPr="007077EC" w:rsidRDefault="00812D50" w:rsidP="002F7B56">
            <w:pPr>
              <w:spacing w:before="120" w:after="120"/>
              <w:rPr>
                <w:rFonts w:ascii="Georgia" w:hAnsi="Georgia"/>
                <w:sz w:val="21"/>
                <w:szCs w:val="21"/>
                <w:lang w:val="el-GR"/>
              </w:rPr>
            </w:pPr>
            <w:r w:rsidRPr="007077EC">
              <w:rPr>
                <w:rFonts w:ascii="Georgia" w:hAnsi="Georgia"/>
                <w:sz w:val="21"/>
                <w:szCs w:val="21"/>
                <w:lang w:val="el-GR"/>
              </w:rPr>
              <w:t>Βρίσκεται στη Ν. Γερμανία και συνορεύει βόρεια με το κρατίδιο της Θουριγκίας, Β</w:t>
            </w:r>
            <w:r w:rsidR="002F7B56" w:rsidRPr="007077EC">
              <w:rPr>
                <w:rFonts w:ascii="Georgia" w:hAnsi="Georgia"/>
                <w:sz w:val="21"/>
                <w:szCs w:val="21"/>
                <w:lang w:val="el-GR"/>
              </w:rPr>
              <w:t>.</w:t>
            </w:r>
            <w:r w:rsidRPr="007077EC">
              <w:rPr>
                <w:rFonts w:ascii="Georgia" w:hAnsi="Georgia"/>
                <w:sz w:val="21"/>
                <w:szCs w:val="21"/>
                <w:lang w:val="el-GR"/>
              </w:rPr>
              <w:t>Α</w:t>
            </w:r>
            <w:r w:rsidR="002F7B56" w:rsidRPr="007077EC">
              <w:rPr>
                <w:rFonts w:ascii="Georgia" w:hAnsi="Georgia"/>
                <w:sz w:val="21"/>
                <w:szCs w:val="21"/>
                <w:lang w:val="el-GR"/>
              </w:rPr>
              <w:t>.</w:t>
            </w:r>
            <w:r w:rsidRPr="007077EC">
              <w:rPr>
                <w:rFonts w:ascii="Georgia" w:hAnsi="Georgia"/>
                <w:sz w:val="21"/>
                <w:szCs w:val="21"/>
                <w:lang w:val="el-GR"/>
              </w:rPr>
              <w:t xml:space="preserve"> με το κρατίδιο της Σαξωνίας ανατολικά με τη</w:t>
            </w:r>
            <w:r w:rsidR="003B1734" w:rsidRPr="007077EC">
              <w:rPr>
                <w:rFonts w:ascii="Georgia" w:hAnsi="Georgia"/>
                <w:sz w:val="21"/>
                <w:szCs w:val="21"/>
                <w:lang w:val="el-GR"/>
              </w:rPr>
              <w:t>ν</w:t>
            </w:r>
            <w:r w:rsidRPr="007077EC">
              <w:rPr>
                <w:rFonts w:ascii="Georgia" w:hAnsi="Georgia"/>
                <w:sz w:val="21"/>
                <w:szCs w:val="21"/>
                <w:lang w:val="el-GR"/>
              </w:rPr>
              <w:t xml:space="preserve"> Τσεχία, νότια και Ν</w:t>
            </w:r>
            <w:r w:rsidR="002F7B56" w:rsidRPr="007077EC">
              <w:rPr>
                <w:rFonts w:ascii="Georgia" w:hAnsi="Georgia"/>
                <w:sz w:val="21"/>
                <w:szCs w:val="21"/>
                <w:lang w:val="el-GR"/>
              </w:rPr>
              <w:t>.</w:t>
            </w:r>
            <w:r w:rsidRPr="007077EC">
              <w:rPr>
                <w:rFonts w:ascii="Georgia" w:hAnsi="Georgia"/>
                <w:sz w:val="21"/>
                <w:szCs w:val="21"/>
                <w:lang w:val="el-GR"/>
              </w:rPr>
              <w:t>Α</w:t>
            </w:r>
            <w:r w:rsidR="002F7B56" w:rsidRPr="007077EC">
              <w:rPr>
                <w:rFonts w:ascii="Georgia" w:hAnsi="Georgia"/>
                <w:sz w:val="21"/>
                <w:szCs w:val="21"/>
                <w:lang w:val="el-GR"/>
              </w:rPr>
              <w:t>.</w:t>
            </w:r>
            <w:r w:rsidRPr="007077EC">
              <w:rPr>
                <w:rFonts w:ascii="Georgia" w:hAnsi="Georgia"/>
                <w:sz w:val="21"/>
                <w:szCs w:val="21"/>
                <w:lang w:val="el-GR"/>
              </w:rPr>
              <w:t xml:space="preserve"> με την Αυστρία, Ν</w:t>
            </w:r>
            <w:r w:rsidR="002F7B56" w:rsidRPr="007077EC">
              <w:rPr>
                <w:rFonts w:ascii="Georgia" w:hAnsi="Georgia"/>
                <w:sz w:val="21"/>
                <w:szCs w:val="21"/>
                <w:lang w:val="el-GR"/>
              </w:rPr>
              <w:t>.</w:t>
            </w:r>
            <w:r w:rsidRPr="007077EC">
              <w:rPr>
                <w:rFonts w:ascii="Georgia" w:hAnsi="Georgia"/>
                <w:sz w:val="21"/>
                <w:szCs w:val="21"/>
                <w:lang w:val="el-GR"/>
              </w:rPr>
              <w:t>Δ</w:t>
            </w:r>
            <w:r w:rsidR="002F7B56" w:rsidRPr="007077EC">
              <w:rPr>
                <w:rFonts w:ascii="Georgia" w:hAnsi="Georgia"/>
                <w:sz w:val="21"/>
                <w:szCs w:val="21"/>
                <w:lang w:val="el-GR"/>
              </w:rPr>
              <w:t>.</w:t>
            </w:r>
            <w:r w:rsidRPr="007077EC">
              <w:rPr>
                <w:rFonts w:ascii="Georgia" w:hAnsi="Georgia"/>
                <w:sz w:val="21"/>
                <w:szCs w:val="21"/>
                <w:lang w:val="el-GR"/>
              </w:rPr>
              <w:t xml:space="preserve"> με το κρατίδιο της Εσσης και δυτικά με το κρατίδιο της Βάδης – Βυρτεμβέργης.</w:t>
            </w:r>
          </w:p>
        </w:tc>
      </w:tr>
      <w:tr w:rsidR="00251254" w:rsidRPr="007077EC" w:rsidTr="006B5B69">
        <w:tc>
          <w:tcPr>
            <w:tcW w:w="2376" w:type="dxa"/>
          </w:tcPr>
          <w:p w:rsidR="00251254" w:rsidRPr="007077EC" w:rsidRDefault="00251254" w:rsidP="002F7B56">
            <w:pPr>
              <w:spacing w:before="120" w:after="120"/>
              <w:rPr>
                <w:rFonts w:ascii="Georgia" w:hAnsi="Georgia"/>
                <w:sz w:val="21"/>
                <w:szCs w:val="21"/>
                <w:lang w:val="el-GR"/>
              </w:rPr>
            </w:pPr>
            <w:r w:rsidRPr="007077EC">
              <w:rPr>
                <w:rFonts w:ascii="Georgia" w:hAnsi="Georgia"/>
                <w:sz w:val="21"/>
                <w:szCs w:val="21"/>
                <w:lang w:val="el-GR"/>
              </w:rPr>
              <w:t xml:space="preserve">Πληθυσμός </w:t>
            </w:r>
          </w:p>
        </w:tc>
        <w:tc>
          <w:tcPr>
            <w:tcW w:w="8222" w:type="dxa"/>
          </w:tcPr>
          <w:p w:rsidR="00251254" w:rsidRPr="007077EC" w:rsidRDefault="009C0862" w:rsidP="00152AC2">
            <w:pPr>
              <w:spacing w:after="120"/>
              <w:rPr>
                <w:rFonts w:ascii="Georgia" w:hAnsi="Georgia"/>
                <w:sz w:val="21"/>
                <w:szCs w:val="21"/>
                <w:lang w:val="el-GR"/>
              </w:rPr>
            </w:pPr>
            <w:r w:rsidRPr="007077EC">
              <w:rPr>
                <w:rFonts w:ascii="Georgia" w:hAnsi="Georgia"/>
                <w:sz w:val="21"/>
                <w:szCs w:val="21"/>
                <w:lang w:val="el-GR"/>
              </w:rPr>
              <w:t>12.</w:t>
            </w:r>
            <w:r w:rsidR="003D28BB" w:rsidRPr="007077EC">
              <w:rPr>
                <w:rFonts w:ascii="Georgia" w:hAnsi="Georgia"/>
                <w:sz w:val="21"/>
                <w:szCs w:val="21"/>
                <w:lang w:val="el-GR"/>
              </w:rPr>
              <w:t>6</w:t>
            </w:r>
            <w:r w:rsidR="001B33F5" w:rsidRPr="007077EC">
              <w:rPr>
                <w:rFonts w:ascii="Georgia" w:hAnsi="Georgia"/>
                <w:sz w:val="21"/>
                <w:szCs w:val="21"/>
                <w:lang w:val="el-GR"/>
              </w:rPr>
              <w:t>04</w:t>
            </w:r>
            <w:r w:rsidR="003D28BB" w:rsidRPr="007077EC">
              <w:rPr>
                <w:rFonts w:ascii="Georgia" w:hAnsi="Georgia"/>
                <w:sz w:val="21"/>
                <w:szCs w:val="21"/>
                <w:lang w:val="el-GR"/>
              </w:rPr>
              <w:t>.</w:t>
            </w:r>
            <w:r w:rsidR="001B33F5" w:rsidRPr="007077EC">
              <w:rPr>
                <w:rFonts w:ascii="Georgia" w:hAnsi="Georgia"/>
                <w:sz w:val="21"/>
                <w:szCs w:val="21"/>
                <w:lang w:val="el-GR"/>
              </w:rPr>
              <w:t>244</w:t>
            </w:r>
            <w:r w:rsidRPr="007077EC">
              <w:rPr>
                <w:rFonts w:ascii="Georgia" w:hAnsi="Georgia"/>
                <w:sz w:val="21"/>
                <w:szCs w:val="21"/>
                <w:lang w:val="el-GR"/>
              </w:rPr>
              <w:t xml:space="preserve"> </w:t>
            </w:r>
            <w:r w:rsidR="00DF0E81" w:rsidRPr="007077EC">
              <w:rPr>
                <w:rFonts w:ascii="Georgia" w:hAnsi="Georgia"/>
                <w:sz w:val="21"/>
                <w:szCs w:val="21"/>
                <w:lang w:val="el-GR"/>
              </w:rPr>
              <w:t xml:space="preserve"> άτομα</w:t>
            </w:r>
            <w:r w:rsidR="001B33F5" w:rsidRPr="007077EC">
              <w:rPr>
                <w:rFonts w:ascii="Georgia" w:hAnsi="Georgia"/>
                <w:sz w:val="21"/>
                <w:szCs w:val="21"/>
                <w:lang w:val="el-GR"/>
              </w:rPr>
              <w:t xml:space="preserve"> (15,6</w:t>
            </w:r>
            <w:r w:rsidR="00393048" w:rsidRPr="007077EC">
              <w:rPr>
                <w:rFonts w:ascii="Georgia" w:hAnsi="Georgia"/>
                <w:sz w:val="21"/>
                <w:szCs w:val="21"/>
                <w:lang w:val="el-GR"/>
              </w:rPr>
              <w:t>% του συνολικού πληθυσμού</w:t>
            </w:r>
            <w:r w:rsidR="001B33F5" w:rsidRPr="007077EC">
              <w:rPr>
                <w:rFonts w:ascii="Georgia" w:hAnsi="Georgia"/>
                <w:sz w:val="21"/>
                <w:szCs w:val="21"/>
                <w:lang w:val="el-GR"/>
              </w:rPr>
              <w:t xml:space="preserve"> στις 31.12.2013</w:t>
            </w:r>
            <w:r w:rsidR="00393048" w:rsidRPr="007077EC">
              <w:rPr>
                <w:rFonts w:ascii="Georgia" w:hAnsi="Georgia"/>
                <w:sz w:val="21"/>
                <w:szCs w:val="21"/>
                <w:lang w:val="el-GR"/>
              </w:rPr>
              <w:t>)</w:t>
            </w:r>
            <w:r w:rsidR="001036CC" w:rsidRPr="007077EC">
              <w:rPr>
                <w:rFonts w:ascii="Georgia" w:hAnsi="Georgia"/>
                <w:sz w:val="21"/>
                <w:szCs w:val="21"/>
                <w:lang w:val="el-GR"/>
              </w:rPr>
              <w:t xml:space="preserve"> εκ των οποίων </w:t>
            </w:r>
            <w:r w:rsidR="00E93EBE" w:rsidRPr="007077EC">
              <w:rPr>
                <w:rFonts w:ascii="Georgia" w:hAnsi="Georgia"/>
                <w:sz w:val="21"/>
                <w:szCs w:val="21"/>
                <w:lang w:val="el-GR"/>
              </w:rPr>
              <w:t>1.305.794</w:t>
            </w:r>
            <w:r w:rsidR="001036CC" w:rsidRPr="007077EC">
              <w:rPr>
                <w:rFonts w:ascii="Georgia" w:hAnsi="Georgia"/>
                <w:sz w:val="21"/>
                <w:szCs w:val="21"/>
                <w:lang w:val="el-GR"/>
              </w:rPr>
              <w:t xml:space="preserve"> </w:t>
            </w:r>
            <w:r w:rsidR="00E93EBE" w:rsidRPr="007077EC">
              <w:rPr>
                <w:rFonts w:ascii="Georgia" w:hAnsi="Georgia"/>
                <w:sz w:val="21"/>
                <w:szCs w:val="21"/>
                <w:lang w:val="el-GR"/>
              </w:rPr>
              <w:t xml:space="preserve">αλλοδαποί </w:t>
            </w:r>
            <w:r w:rsidR="001036CC" w:rsidRPr="007077EC">
              <w:rPr>
                <w:rFonts w:ascii="Georgia" w:hAnsi="Georgia"/>
                <w:sz w:val="21"/>
                <w:szCs w:val="21"/>
                <w:lang w:val="el-GR"/>
              </w:rPr>
              <w:t>(</w:t>
            </w:r>
            <w:r w:rsidR="00E93EBE" w:rsidRPr="007077EC">
              <w:rPr>
                <w:rFonts w:ascii="Georgia" w:hAnsi="Georgia"/>
                <w:sz w:val="21"/>
                <w:szCs w:val="21"/>
                <w:lang w:val="el-GR"/>
              </w:rPr>
              <w:t>10,4%</w:t>
            </w:r>
            <w:r w:rsidR="001036CC" w:rsidRPr="007077EC">
              <w:rPr>
                <w:rFonts w:ascii="Georgia" w:hAnsi="Georgia"/>
                <w:sz w:val="21"/>
                <w:szCs w:val="21"/>
                <w:lang w:val="el-GR"/>
              </w:rPr>
              <w:t xml:space="preserve"> του συνολικού π</w:t>
            </w:r>
            <w:r w:rsidR="001B33F5" w:rsidRPr="007077EC">
              <w:rPr>
                <w:rFonts w:ascii="Georgia" w:hAnsi="Georgia"/>
                <w:sz w:val="21"/>
                <w:szCs w:val="21"/>
                <w:lang w:val="el-GR"/>
              </w:rPr>
              <w:t>ληθυσμού</w:t>
            </w:r>
            <w:r w:rsidR="00E93EBE" w:rsidRPr="007077EC">
              <w:rPr>
                <w:rFonts w:ascii="Georgia" w:hAnsi="Georgia"/>
                <w:sz w:val="21"/>
                <w:szCs w:val="21"/>
                <w:lang w:val="el-GR"/>
              </w:rPr>
              <w:t>)</w:t>
            </w:r>
            <w:r w:rsidR="001B33F5" w:rsidRPr="007077EC">
              <w:rPr>
                <w:rFonts w:ascii="Georgia" w:hAnsi="Georgia"/>
                <w:sz w:val="21"/>
                <w:szCs w:val="21"/>
                <w:lang w:val="el-GR"/>
              </w:rPr>
              <w:t xml:space="preserve">. </w:t>
            </w:r>
            <w:r w:rsidR="00E93EBE" w:rsidRPr="007077EC">
              <w:rPr>
                <w:rFonts w:ascii="Georgia" w:hAnsi="Georgia"/>
                <w:sz w:val="21"/>
                <w:szCs w:val="21"/>
                <w:lang w:val="el-GR"/>
              </w:rPr>
              <w:t xml:space="preserve">Οι </w:t>
            </w:r>
            <w:r w:rsidR="001B33F5" w:rsidRPr="007077EC">
              <w:rPr>
                <w:rFonts w:ascii="Georgia" w:hAnsi="Georgia"/>
                <w:sz w:val="21"/>
                <w:szCs w:val="21"/>
                <w:lang w:val="el-GR"/>
              </w:rPr>
              <w:t xml:space="preserve">Ελληνες </w:t>
            </w:r>
            <w:r w:rsidR="00E93EBE" w:rsidRPr="007077EC">
              <w:rPr>
                <w:rFonts w:ascii="Georgia" w:hAnsi="Georgia"/>
                <w:sz w:val="21"/>
                <w:szCs w:val="21"/>
                <w:lang w:val="el-GR"/>
              </w:rPr>
              <w:t xml:space="preserve">σύμφωνα με τη βαυαρική στατιστική υπηρεσία ανήλθαν σε </w:t>
            </w:r>
            <w:r w:rsidR="001B33F5" w:rsidRPr="007077EC">
              <w:rPr>
                <w:rFonts w:ascii="Georgia" w:hAnsi="Georgia"/>
                <w:sz w:val="21"/>
                <w:szCs w:val="21"/>
                <w:lang w:val="el-GR"/>
              </w:rPr>
              <w:t>6</w:t>
            </w:r>
            <w:r w:rsidR="00E93EBE" w:rsidRPr="007077EC">
              <w:rPr>
                <w:rFonts w:ascii="Georgia" w:hAnsi="Georgia"/>
                <w:sz w:val="21"/>
                <w:szCs w:val="21"/>
                <w:lang w:val="el-GR"/>
              </w:rPr>
              <w:t>5.584</w:t>
            </w:r>
            <w:r w:rsidR="001B33F5" w:rsidRPr="007077EC">
              <w:rPr>
                <w:rFonts w:ascii="Georgia" w:hAnsi="Georgia"/>
                <w:sz w:val="21"/>
                <w:szCs w:val="21"/>
                <w:lang w:val="el-GR"/>
              </w:rPr>
              <w:t xml:space="preserve"> άτομα</w:t>
            </w:r>
            <w:r w:rsidR="00B27EF8">
              <w:rPr>
                <w:rFonts w:ascii="Georgia" w:hAnsi="Georgia"/>
                <w:sz w:val="21"/>
                <w:szCs w:val="21"/>
                <w:lang w:val="el-GR"/>
              </w:rPr>
              <w:t xml:space="preserve"> ή </w:t>
            </w:r>
            <w:r w:rsidR="003B1734" w:rsidRPr="007077EC">
              <w:rPr>
                <w:rFonts w:ascii="Georgia" w:hAnsi="Georgia"/>
                <w:sz w:val="21"/>
                <w:szCs w:val="21"/>
                <w:lang w:val="el-GR"/>
              </w:rPr>
              <w:t xml:space="preserve">5% του συνολικού </w:t>
            </w:r>
            <w:r w:rsidR="001C42C7">
              <w:rPr>
                <w:rFonts w:ascii="Georgia" w:hAnsi="Georgia"/>
                <w:sz w:val="21"/>
                <w:szCs w:val="21"/>
                <w:lang w:val="el-GR"/>
              </w:rPr>
              <w:t xml:space="preserve">αλλοδαπού </w:t>
            </w:r>
            <w:r w:rsidR="003B1734" w:rsidRPr="007077EC">
              <w:rPr>
                <w:rFonts w:ascii="Georgia" w:hAnsi="Georgia"/>
                <w:sz w:val="21"/>
                <w:szCs w:val="21"/>
                <w:lang w:val="el-GR"/>
              </w:rPr>
              <w:t>πληθυσμού.</w:t>
            </w:r>
            <w:r w:rsidR="00B27EF8">
              <w:rPr>
                <w:rFonts w:ascii="Georgia" w:hAnsi="Georgia"/>
                <w:sz w:val="21"/>
                <w:szCs w:val="21"/>
                <w:lang w:val="el-GR"/>
              </w:rPr>
              <w:t>(</w:t>
            </w:r>
            <w:r w:rsidR="006B5B69">
              <w:rPr>
                <w:rFonts w:ascii="Georgia" w:hAnsi="Georgia"/>
                <w:sz w:val="21"/>
                <w:szCs w:val="21"/>
                <w:lang w:val="el-GR"/>
              </w:rPr>
              <w:t xml:space="preserve"> </w:t>
            </w:r>
            <w:r w:rsidR="00B27EF8">
              <w:rPr>
                <w:rFonts w:ascii="Georgia" w:hAnsi="Georgia"/>
                <w:sz w:val="21"/>
                <w:szCs w:val="21"/>
                <w:lang w:val="el-GR"/>
              </w:rPr>
              <w:t>Σύμφωνα με τις εκτιμήσει του Γεν. Προξενείου ο αριθμός των</w:t>
            </w:r>
            <w:r w:rsidR="00152AC2">
              <w:rPr>
                <w:rFonts w:ascii="Georgia" w:hAnsi="Georgia"/>
                <w:sz w:val="21"/>
                <w:szCs w:val="21"/>
                <w:lang w:val="el-GR"/>
              </w:rPr>
              <w:t xml:space="preserve"> Ελλήνων κατοικούντων στη Βαυαρία</w:t>
            </w:r>
            <w:r w:rsidR="00B27EF8">
              <w:rPr>
                <w:rFonts w:ascii="Georgia" w:hAnsi="Georgia"/>
                <w:sz w:val="21"/>
                <w:szCs w:val="21"/>
                <w:lang w:val="el-GR"/>
              </w:rPr>
              <w:t xml:space="preserve"> ξεπερνά τους 80.000.) </w:t>
            </w:r>
            <w:r w:rsidR="000325E4" w:rsidRPr="007077EC">
              <w:rPr>
                <w:rFonts w:ascii="Georgia" w:hAnsi="Georgia"/>
                <w:sz w:val="21"/>
                <w:szCs w:val="21"/>
                <w:lang w:val="el-GR"/>
              </w:rPr>
              <w:t>Πληθυσμιακή πυκνότητα 17</w:t>
            </w:r>
            <w:r w:rsidR="001B33F5" w:rsidRPr="007077EC">
              <w:rPr>
                <w:rFonts w:ascii="Georgia" w:hAnsi="Georgia"/>
                <w:sz w:val="21"/>
                <w:szCs w:val="21"/>
                <w:lang w:val="el-GR"/>
              </w:rPr>
              <w:t>9</w:t>
            </w:r>
            <w:r w:rsidR="000325E4" w:rsidRPr="007077EC">
              <w:rPr>
                <w:rFonts w:ascii="Georgia" w:hAnsi="Georgia"/>
                <w:sz w:val="21"/>
                <w:szCs w:val="21"/>
                <w:lang w:val="el-GR"/>
              </w:rPr>
              <w:t xml:space="preserve"> άτομα / τ.χλμ.</w:t>
            </w:r>
          </w:p>
        </w:tc>
      </w:tr>
      <w:tr w:rsidR="00251254" w:rsidRPr="003024FD" w:rsidTr="006B5B69">
        <w:tc>
          <w:tcPr>
            <w:tcW w:w="2376" w:type="dxa"/>
          </w:tcPr>
          <w:p w:rsidR="00251254" w:rsidRPr="007077EC" w:rsidRDefault="00251254" w:rsidP="002F7B56">
            <w:pPr>
              <w:spacing w:before="120" w:after="120"/>
              <w:rPr>
                <w:rFonts w:ascii="Georgia" w:hAnsi="Georgia"/>
                <w:sz w:val="21"/>
                <w:szCs w:val="21"/>
                <w:lang w:val="el-GR"/>
              </w:rPr>
            </w:pPr>
            <w:r w:rsidRPr="007077EC">
              <w:rPr>
                <w:rFonts w:ascii="Georgia" w:hAnsi="Georgia"/>
                <w:sz w:val="21"/>
                <w:szCs w:val="21"/>
                <w:lang w:val="el-GR"/>
              </w:rPr>
              <w:t>Σύνταγμα</w:t>
            </w:r>
          </w:p>
        </w:tc>
        <w:tc>
          <w:tcPr>
            <w:tcW w:w="8222" w:type="dxa"/>
          </w:tcPr>
          <w:p w:rsidR="00251254" w:rsidRPr="007077EC" w:rsidRDefault="008243AA" w:rsidP="002F7B56">
            <w:pPr>
              <w:spacing w:before="120" w:after="120"/>
              <w:rPr>
                <w:rFonts w:ascii="Georgia" w:hAnsi="Georgia"/>
                <w:sz w:val="21"/>
                <w:szCs w:val="21"/>
                <w:lang w:val="el-GR"/>
              </w:rPr>
            </w:pPr>
            <w:r w:rsidRPr="007077EC">
              <w:rPr>
                <w:rFonts w:ascii="Georgia" w:hAnsi="Georgia"/>
                <w:sz w:val="21"/>
                <w:szCs w:val="21"/>
                <w:lang w:val="el-GR"/>
              </w:rPr>
              <w:t>Ψηφίστηκε στις 26.10.1946, τέθηκε σε ισχύ στις 08.12.1946 και ρυθμίζει τις σχέσεις μεταξύ Ο</w:t>
            </w:r>
            <w:r w:rsidR="002F7B56" w:rsidRPr="007077EC">
              <w:rPr>
                <w:rFonts w:ascii="Georgia" w:hAnsi="Georgia"/>
                <w:sz w:val="21"/>
                <w:szCs w:val="21"/>
                <w:lang w:val="el-GR"/>
              </w:rPr>
              <w:t>.</w:t>
            </w:r>
            <w:r w:rsidRPr="007077EC">
              <w:rPr>
                <w:rFonts w:ascii="Georgia" w:hAnsi="Georgia"/>
                <w:sz w:val="21"/>
                <w:szCs w:val="21"/>
                <w:lang w:val="el-GR"/>
              </w:rPr>
              <w:t>Δ</w:t>
            </w:r>
            <w:r w:rsidR="002F7B56" w:rsidRPr="007077EC">
              <w:rPr>
                <w:rFonts w:ascii="Georgia" w:hAnsi="Georgia"/>
                <w:sz w:val="21"/>
                <w:szCs w:val="21"/>
                <w:lang w:val="el-GR"/>
              </w:rPr>
              <w:t>.</w:t>
            </w:r>
            <w:r w:rsidRPr="007077EC">
              <w:rPr>
                <w:rFonts w:ascii="Georgia" w:hAnsi="Georgia"/>
                <w:sz w:val="21"/>
                <w:szCs w:val="21"/>
                <w:lang w:val="el-GR"/>
              </w:rPr>
              <w:t>Γ</w:t>
            </w:r>
            <w:r w:rsidR="002F7B56" w:rsidRPr="007077EC">
              <w:rPr>
                <w:rFonts w:ascii="Georgia" w:hAnsi="Georgia"/>
                <w:sz w:val="21"/>
                <w:szCs w:val="21"/>
                <w:lang w:val="el-GR"/>
              </w:rPr>
              <w:t>.</w:t>
            </w:r>
            <w:r w:rsidRPr="007077EC">
              <w:rPr>
                <w:rFonts w:ascii="Georgia" w:hAnsi="Georgia"/>
                <w:sz w:val="21"/>
                <w:szCs w:val="21"/>
                <w:lang w:val="el-GR"/>
              </w:rPr>
              <w:t xml:space="preserve"> και Βαυαρίας.</w:t>
            </w:r>
          </w:p>
        </w:tc>
      </w:tr>
      <w:tr w:rsidR="00251254" w:rsidRPr="003024FD" w:rsidTr="006B5B69">
        <w:tc>
          <w:tcPr>
            <w:tcW w:w="2376" w:type="dxa"/>
          </w:tcPr>
          <w:p w:rsidR="00251254" w:rsidRPr="007077EC" w:rsidRDefault="008243AA" w:rsidP="002F7B56">
            <w:pPr>
              <w:spacing w:before="120" w:after="120"/>
              <w:rPr>
                <w:rFonts w:ascii="Georgia" w:hAnsi="Georgia"/>
                <w:sz w:val="21"/>
                <w:szCs w:val="21"/>
                <w:lang w:val="el-GR"/>
              </w:rPr>
            </w:pPr>
            <w:r w:rsidRPr="007077EC">
              <w:rPr>
                <w:rFonts w:ascii="Georgia" w:hAnsi="Georgia"/>
                <w:sz w:val="21"/>
                <w:szCs w:val="21"/>
                <w:lang w:val="el-GR"/>
              </w:rPr>
              <w:t xml:space="preserve">Πρωθυπουργός </w:t>
            </w:r>
          </w:p>
        </w:tc>
        <w:tc>
          <w:tcPr>
            <w:tcW w:w="8222" w:type="dxa"/>
          </w:tcPr>
          <w:p w:rsidR="00251254" w:rsidRPr="007077EC" w:rsidRDefault="008243AA" w:rsidP="006B5B69">
            <w:pPr>
              <w:spacing w:after="120"/>
              <w:rPr>
                <w:rFonts w:ascii="Georgia" w:hAnsi="Georgia"/>
                <w:sz w:val="21"/>
                <w:szCs w:val="21"/>
                <w:lang w:val="el-GR"/>
              </w:rPr>
            </w:pPr>
            <w:r w:rsidRPr="007077EC">
              <w:rPr>
                <w:rFonts w:ascii="Georgia" w:hAnsi="Georgia"/>
                <w:sz w:val="21"/>
                <w:szCs w:val="21"/>
                <w:lang w:val="el-GR"/>
              </w:rPr>
              <w:t xml:space="preserve">Horst Seehofer </w:t>
            </w:r>
            <w:r w:rsidR="00CE55CC" w:rsidRPr="007077EC">
              <w:rPr>
                <w:rFonts w:ascii="Georgia" w:hAnsi="Georgia"/>
                <w:sz w:val="21"/>
                <w:szCs w:val="21"/>
                <w:lang w:val="el-GR"/>
              </w:rPr>
              <w:t>( εκλ</w:t>
            </w:r>
            <w:r w:rsidR="00033096" w:rsidRPr="007077EC">
              <w:rPr>
                <w:rFonts w:ascii="Georgia" w:hAnsi="Georgia"/>
                <w:sz w:val="21"/>
                <w:szCs w:val="21"/>
                <w:lang w:val="el-GR"/>
              </w:rPr>
              <w:t>ογές</w:t>
            </w:r>
            <w:r w:rsidR="000325E4" w:rsidRPr="007077EC">
              <w:rPr>
                <w:rFonts w:ascii="Georgia" w:hAnsi="Georgia"/>
                <w:sz w:val="21"/>
                <w:szCs w:val="21"/>
                <w:lang w:val="el-GR"/>
              </w:rPr>
              <w:t xml:space="preserve"> στις 15.09.2013</w:t>
            </w:r>
            <w:r w:rsidR="00CE55CC" w:rsidRPr="007077EC">
              <w:rPr>
                <w:rFonts w:ascii="Georgia" w:hAnsi="Georgia"/>
                <w:sz w:val="21"/>
                <w:szCs w:val="21"/>
                <w:lang w:val="el-GR"/>
              </w:rPr>
              <w:t>).</w:t>
            </w:r>
            <w:r w:rsidR="003D28BB" w:rsidRPr="007077EC">
              <w:rPr>
                <w:rFonts w:ascii="Georgia" w:hAnsi="Georgia"/>
                <w:sz w:val="21"/>
                <w:szCs w:val="21"/>
                <w:lang w:val="el-GR"/>
              </w:rPr>
              <w:t xml:space="preserve"> </w:t>
            </w:r>
            <w:r w:rsidR="006B5B69">
              <w:rPr>
                <w:rFonts w:ascii="Georgia" w:hAnsi="Georgia"/>
                <w:sz w:val="21"/>
                <w:szCs w:val="21"/>
                <w:lang w:val="el-GR"/>
              </w:rPr>
              <w:t xml:space="preserve"> </w:t>
            </w:r>
            <w:r w:rsidR="003D28BB" w:rsidRPr="007077EC">
              <w:rPr>
                <w:rFonts w:ascii="Georgia" w:hAnsi="Georgia"/>
                <w:sz w:val="21"/>
                <w:szCs w:val="21"/>
                <w:lang w:val="el-GR"/>
              </w:rPr>
              <w:t>Επόμενες εκλογές το φθινόπωρο του 2018.</w:t>
            </w:r>
          </w:p>
        </w:tc>
      </w:tr>
      <w:tr w:rsidR="00251254" w:rsidRPr="003024FD" w:rsidTr="006B5B69">
        <w:tc>
          <w:tcPr>
            <w:tcW w:w="2376" w:type="dxa"/>
          </w:tcPr>
          <w:p w:rsidR="00251254" w:rsidRPr="007077EC" w:rsidRDefault="007077EC" w:rsidP="002F7B56">
            <w:pPr>
              <w:spacing w:before="120" w:after="120"/>
              <w:rPr>
                <w:rFonts w:ascii="Georgia" w:hAnsi="Georgia"/>
                <w:sz w:val="21"/>
                <w:szCs w:val="21"/>
                <w:lang w:val="el-GR"/>
              </w:rPr>
            </w:pPr>
            <w:r w:rsidRPr="007077EC">
              <w:rPr>
                <w:rFonts w:ascii="Georgia" w:hAnsi="Georgia"/>
                <w:sz w:val="21"/>
                <w:szCs w:val="21"/>
                <w:lang w:val="el-GR"/>
              </w:rPr>
              <w:t>Διοικητικές π</w:t>
            </w:r>
            <w:r w:rsidR="00251254" w:rsidRPr="007077EC">
              <w:rPr>
                <w:rFonts w:ascii="Georgia" w:hAnsi="Georgia"/>
                <w:sz w:val="21"/>
                <w:szCs w:val="21"/>
                <w:lang w:val="el-GR"/>
              </w:rPr>
              <w:t>εριφέρειες</w:t>
            </w:r>
          </w:p>
        </w:tc>
        <w:tc>
          <w:tcPr>
            <w:tcW w:w="8222" w:type="dxa"/>
          </w:tcPr>
          <w:p w:rsidR="00DF0E81" w:rsidRPr="007077EC" w:rsidRDefault="00781247" w:rsidP="000325E4">
            <w:pPr>
              <w:spacing w:before="120" w:after="120"/>
              <w:rPr>
                <w:rFonts w:ascii="Georgia" w:hAnsi="Georgia"/>
                <w:sz w:val="21"/>
                <w:szCs w:val="21"/>
                <w:lang w:val="de-DE"/>
              </w:rPr>
            </w:pPr>
            <w:r w:rsidRPr="007077EC">
              <w:rPr>
                <w:rFonts w:ascii="Georgia" w:hAnsi="Georgia"/>
                <w:sz w:val="21"/>
                <w:szCs w:val="21"/>
                <w:lang w:val="de-DE"/>
              </w:rPr>
              <w:t>E</w:t>
            </w:r>
            <w:r w:rsidRPr="007077EC">
              <w:rPr>
                <w:rFonts w:ascii="Georgia" w:hAnsi="Georgia"/>
                <w:sz w:val="21"/>
                <w:szCs w:val="21"/>
                <w:lang w:val="el-GR"/>
              </w:rPr>
              <w:t>πτά</w:t>
            </w:r>
            <w:r w:rsidRPr="007077EC">
              <w:rPr>
                <w:rFonts w:ascii="Georgia" w:hAnsi="Georgia"/>
                <w:sz w:val="21"/>
                <w:szCs w:val="21"/>
                <w:lang w:val="de-DE"/>
              </w:rPr>
              <w:t xml:space="preserve"> : </w:t>
            </w:r>
            <w:r w:rsidR="0052221F" w:rsidRPr="007077EC">
              <w:rPr>
                <w:rFonts w:ascii="Georgia" w:hAnsi="Georgia"/>
                <w:sz w:val="21"/>
                <w:szCs w:val="21"/>
                <w:lang w:val="de-DE"/>
              </w:rPr>
              <w:t>Oberbayern(</w:t>
            </w:r>
            <w:r w:rsidR="0052221F" w:rsidRPr="007077EC">
              <w:rPr>
                <w:rFonts w:ascii="Georgia" w:hAnsi="Georgia"/>
                <w:sz w:val="21"/>
                <w:szCs w:val="21"/>
                <w:lang w:val="el-GR"/>
              </w:rPr>
              <w:t>με</w:t>
            </w:r>
            <w:r w:rsidR="0052221F" w:rsidRPr="007077EC">
              <w:rPr>
                <w:rFonts w:ascii="Georgia" w:hAnsi="Georgia"/>
                <w:sz w:val="21"/>
                <w:szCs w:val="21"/>
                <w:lang w:val="de-DE"/>
              </w:rPr>
              <w:t xml:space="preserve"> </w:t>
            </w:r>
            <w:r w:rsidR="000325E4" w:rsidRPr="007077EC">
              <w:rPr>
                <w:rFonts w:ascii="Georgia" w:hAnsi="Georgia"/>
                <w:sz w:val="21"/>
                <w:szCs w:val="21"/>
                <w:lang w:val="el-GR"/>
              </w:rPr>
              <w:t>διοικητικό</w:t>
            </w:r>
            <w:r w:rsidR="000325E4" w:rsidRPr="007077EC">
              <w:rPr>
                <w:rFonts w:ascii="Georgia" w:hAnsi="Georgia"/>
                <w:sz w:val="21"/>
                <w:szCs w:val="21"/>
                <w:lang w:val="de-DE"/>
              </w:rPr>
              <w:t xml:space="preserve"> </w:t>
            </w:r>
            <w:r w:rsidR="000325E4" w:rsidRPr="007077EC">
              <w:rPr>
                <w:rFonts w:ascii="Georgia" w:hAnsi="Georgia"/>
                <w:sz w:val="21"/>
                <w:szCs w:val="21"/>
                <w:lang w:val="el-GR"/>
              </w:rPr>
              <w:t>κέντρο</w:t>
            </w:r>
            <w:r w:rsidR="000325E4" w:rsidRPr="007077EC">
              <w:rPr>
                <w:rFonts w:ascii="Georgia" w:hAnsi="Georgia"/>
                <w:sz w:val="21"/>
                <w:szCs w:val="21"/>
                <w:lang w:val="de-DE"/>
              </w:rPr>
              <w:t xml:space="preserve"> </w:t>
            </w:r>
            <w:r w:rsidR="000325E4" w:rsidRPr="007077EC">
              <w:rPr>
                <w:rFonts w:ascii="Georgia" w:hAnsi="Georgia"/>
                <w:sz w:val="21"/>
                <w:szCs w:val="21"/>
                <w:lang w:val="el-GR"/>
              </w:rPr>
              <w:t>το</w:t>
            </w:r>
            <w:r w:rsidR="000325E4" w:rsidRPr="007077EC">
              <w:rPr>
                <w:rFonts w:ascii="Georgia" w:hAnsi="Georgia"/>
                <w:sz w:val="21"/>
                <w:szCs w:val="21"/>
                <w:lang w:val="de-DE"/>
              </w:rPr>
              <w:t xml:space="preserve"> </w:t>
            </w:r>
            <w:r w:rsidR="000325E4" w:rsidRPr="007077EC">
              <w:rPr>
                <w:rFonts w:ascii="Georgia" w:hAnsi="Georgia"/>
                <w:sz w:val="21"/>
                <w:szCs w:val="21"/>
                <w:lang w:val="el-GR"/>
              </w:rPr>
              <w:t>Μόναχο</w:t>
            </w:r>
            <w:r w:rsidR="0052221F" w:rsidRPr="007077EC">
              <w:rPr>
                <w:rFonts w:ascii="Georgia" w:hAnsi="Georgia"/>
                <w:sz w:val="21"/>
                <w:szCs w:val="21"/>
                <w:lang w:val="de-DE"/>
              </w:rPr>
              <w:t>), Niederbayern (Land</w:t>
            </w:r>
            <w:r w:rsidR="00A20A87" w:rsidRPr="007077EC">
              <w:rPr>
                <w:rFonts w:ascii="Georgia" w:hAnsi="Georgia"/>
                <w:sz w:val="21"/>
                <w:szCs w:val="21"/>
                <w:lang w:val="de-DE"/>
              </w:rPr>
              <w:t>s</w:t>
            </w:r>
            <w:r w:rsidR="0052221F" w:rsidRPr="007077EC">
              <w:rPr>
                <w:rFonts w:ascii="Georgia" w:hAnsi="Georgia"/>
                <w:sz w:val="21"/>
                <w:szCs w:val="21"/>
                <w:lang w:val="de-DE"/>
              </w:rPr>
              <w:t>hut), Oberpfalz (Regensburg), Oberfranken (Bayreuth), Mittelfranken (Ansbach), Unterfranken (Würzburg), Schwaben (Augsburg)</w:t>
            </w:r>
            <w:r w:rsidR="006B0EA6" w:rsidRPr="007077EC">
              <w:rPr>
                <w:rFonts w:ascii="Georgia" w:hAnsi="Georgia"/>
                <w:sz w:val="21"/>
                <w:szCs w:val="21"/>
                <w:lang w:val="de-DE"/>
              </w:rPr>
              <w:t>.</w:t>
            </w:r>
          </w:p>
        </w:tc>
      </w:tr>
    </w:tbl>
    <w:p w:rsidR="001F25B1" w:rsidRPr="007077EC" w:rsidRDefault="001F25B1" w:rsidP="001F25B1">
      <w:pPr>
        <w:rPr>
          <w:rFonts w:ascii="Georgia" w:hAnsi="Georgia"/>
          <w:sz w:val="22"/>
          <w:szCs w:val="22"/>
          <w:lang w:val="de-DE"/>
        </w:rPr>
      </w:pPr>
    </w:p>
    <w:p w:rsidR="005908AD" w:rsidRPr="007077EC" w:rsidRDefault="005908AD" w:rsidP="005908AD">
      <w:pPr>
        <w:jc w:val="both"/>
        <w:rPr>
          <w:rFonts w:ascii="Georgia" w:hAnsi="Georgia"/>
          <w:b/>
          <w:bCs/>
          <w:i/>
          <w:sz w:val="22"/>
          <w:szCs w:val="22"/>
          <w:lang w:val="el-GR"/>
        </w:rPr>
      </w:pPr>
      <w:r w:rsidRPr="007077EC">
        <w:rPr>
          <w:rFonts w:ascii="Georgia" w:hAnsi="Georgia"/>
          <w:b/>
          <w:bCs/>
          <w:i/>
          <w:sz w:val="22"/>
          <w:szCs w:val="22"/>
          <w:lang w:val="el-GR"/>
        </w:rPr>
        <w:t>Σε σύγκριση με τη Γερμανία</w:t>
      </w:r>
      <w:r w:rsidRPr="007077EC">
        <w:rPr>
          <w:rStyle w:val="a9"/>
          <w:rFonts w:ascii="Georgia" w:hAnsi="Georgia"/>
          <w:b/>
          <w:bCs/>
          <w:i/>
          <w:sz w:val="22"/>
          <w:szCs w:val="22"/>
          <w:lang w:val="el-GR"/>
        </w:rPr>
        <w:footnoteReference w:id="1"/>
      </w:r>
    </w:p>
    <w:p w:rsidR="005908AD" w:rsidRPr="007077EC" w:rsidRDefault="005908AD" w:rsidP="005908AD">
      <w:pPr>
        <w:jc w:val="both"/>
        <w:rPr>
          <w:rFonts w:ascii="Georgia" w:hAnsi="Georgia"/>
          <w:b/>
          <w:bCs/>
          <w:sz w:val="22"/>
          <w:szCs w:val="22"/>
          <w:u w:val="single"/>
          <w:lang w:val="el-GR"/>
        </w:rPr>
      </w:pPr>
    </w:p>
    <w:p w:rsidR="009C0862" w:rsidRPr="007077EC" w:rsidRDefault="005908AD" w:rsidP="005908AD">
      <w:pPr>
        <w:rPr>
          <w:rFonts w:ascii="Georgia" w:hAnsi="Georgia"/>
          <w:sz w:val="22"/>
          <w:szCs w:val="22"/>
          <w:lang w:val="el-GR"/>
        </w:rPr>
      </w:pPr>
      <w:r w:rsidRPr="007077EC">
        <w:rPr>
          <w:rFonts w:ascii="Georgia" w:hAnsi="Georgia"/>
          <w:sz w:val="22"/>
          <w:szCs w:val="22"/>
          <w:lang w:val="el-GR"/>
        </w:rPr>
        <w:t>Η Βαυαρία αντιστοιχ</w:t>
      </w:r>
      <w:r w:rsidR="00832791" w:rsidRPr="007077EC">
        <w:rPr>
          <w:rFonts w:ascii="Georgia" w:hAnsi="Georgia"/>
          <w:sz w:val="22"/>
          <w:szCs w:val="22"/>
          <w:lang w:val="el-GR"/>
        </w:rPr>
        <w:t>εί</w:t>
      </w:r>
      <w:r w:rsidR="001B33F5" w:rsidRPr="007077EC">
        <w:rPr>
          <w:rFonts w:ascii="Georgia" w:hAnsi="Georgia"/>
          <w:sz w:val="22"/>
          <w:szCs w:val="22"/>
          <w:lang w:val="el-GR"/>
        </w:rPr>
        <w:t xml:space="preserve"> στο 19,7</w:t>
      </w:r>
      <w:r w:rsidRPr="007077EC">
        <w:rPr>
          <w:rFonts w:ascii="Georgia" w:hAnsi="Georgia"/>
          <w:sz w:val="22"/>
          <w:szCs w:val="22"/>
          <w:lang w:val="el-GR"/>
        </w:rPr>
        <w:t>% της συνολικής γερμανικής επιφάνειας</w:t>
      </w:r>
      <w:r w:rsidR="001B33F5" w:rsidRPr="007077EC">
        <w:rPr>
          <w:rFonts w:ascii="Georgia" w:hAnsi="Georgia"/>
          <w:sz w:val="22"/>
          <w:szCs w:val="22"/>
          <w:lang w:val="el-GR"/>
        </w:rPr>
        <w:t xml:space="preserve"> (</w:t>
      </w:r>
      <w:r w:rsidR="00832791" w:rsidRPr="007077EC">
        <w:rPr>
          <w:rFonts w:ascii="Georgia" w:hAnsi="Georgia"/>
          <w:sz w:val="22"/>
          <w:szCs w:val="22"/>
          <w:lang w:val="el-GR"/>
        </w:rPr>
        <w:t>είναι το μεγαλύ</w:t>
      </w:r>
      <w:r w:rsidR="00377951" w:rsidRPr="007077EC">
        <w:rPr>
          <w:rFonts w:ascii="Georgia" w:hAnsi="Georgia"/>
          <w:sz w:val="22"/>
          <w:szCs w:val="22"/>
          <w:lang w:val="el-GR"/>
        </w:rPr>
        <w:t>τερο ομόσπονδο κρατίδιο</w:t>
      </w:r>
      <w:r w:rsidR="001B33F5" w:rsidRPr="007077EC">
        <w:rPr>
          <w:rFonts w:ascii="Georgia" w:hAnsi="Georgia"/>
          <w:sz w:val="22"/>
          <w:szCs w:val="22"/>
          <w:lang w:val="el-GR"/>
        </w:rPr>
        <w:t>)</w:t>
      </w:r>
      <w:r w:rsidR="00377951" w:rsidRPr="007077EC">
        <w:rPr>
          <w:rFonts w:ascii="Georgia" w:hAnsi="Georgia"/>
          <w:sz w:val="22"/>
          <w:szCs w:val="22"/>
          <w:lang w:val="el-GR"/>
        </w:rPr>
        <w:t xml:space="preserve">. </w:t>
      </w:r>
    </w:p>
    <w:p w:rsidR="009C0862" w:rsidRPr="007077EC" w:rsidRDefault="009C0862" w:rsidP="005908AD">
      <w:pPr>
        <w:rPr>
          <w:rFonts w:ascii="Georgia" w:hAnsi="Georgia"/>
          <w:sz w:val="22"/>
          <w:szCs w:val="22"/>
          <w:lang w:val="el-GR"/>
        </w:rPr>
      </w:pPr>
    </w:p>
    <w:p w:rsidR="005908AD" w:rsidRPr="007077EC" w:rsidRDefault="009C0862" w:rsidP="005908AD">
      <w:pPr>
        <w:rPr>
          <w:rFonts w:ascii="Georgia" w:hAnsi="Georgia"/>
          <w:sz w:val="22"/>
          <w:szCs w:val="22"/>
          <w:lang w:val="el-GR"/>
        </w:rPr>
      </w:pPr>
      <w:r w:rsidRPr="007077EC">
        <w:rPr>
          <w:rFonts w:ascii="Georgia" w:hAnsi="Georgia"/>
          <w:sz w:val="22"/>
          <w:szCs w:val="22"/>
          <w:lang w:val="el-GR"/>
        </w:rPr>
        <w:t>Τ</w:t>
      </w:r>
      <w:r w:rsidR="005908AD" w:rsidRPr="007077EC">
        <w:rPr>
          <w:rFonts w:ascii="Georgia" w:hAnsi="Georgia"/>
          <w:sz w:val="22"/>
          <w:szCs w:val="22"/>
          <w:lang w:val="el-GR"/>
        </w:rPr>
        <w:t>ο 15,</w:t>
      </w:r>
      <w:r w:rsidR="001B33F5" w:rsidRPr="007077EC">
        <w:rPr>
          <w:rFonts w:ascii="Georgia" w:hAnsi="Georgia"/>
          <w:sz w:val="22"/>
          <w:szCs w:val="22"/>
          <w:lang w:val="el-GR"/>
        </w:rPr>
        <w:t>6</w:t>
      </w:r>
      <w:r w:rsidR="005908AD" w:rsidRPr="007077EC">
        <w:rPr>
          <w:rFonts w:ascii="Georgia" w:hAnsi="Georgia"/>
          <w:sz w:val="22"/>
          <w:szCs w:val="22"/>
          <w:lang w:val="el-GR"/>
        </w:rPr>
        <w:t>% του συνολικού γερμ</w:t>
      </w:r>
      <w:r w:rsidR="002F7B56" w:rsidRPr="007077EC">
        <w:rPr>
          <w:rFonts w:ascii="Georgia" w:hAnsi="Georgia"/>
          <w:sz w:val="22"/>
          <w:szCs w:val="22"/>
          <w:lang w:val="el-GR"/>
        </w:rPr>
        <w:t>ανικού πληθυσμού</w:t>
      </w:r>
      <w:r w:rsidR="000325E4" w:rsidRPr="007077EC">
        <w:rPr>
          <w:rFonts w:ascii="Georgia" w:hAnsi="Georgia"/>
          <w:sz w:val="22"/>
          <w:szCs w:val="22"/>
          <w:lang w:val="el-GR"/>
        </w:rPr>
        <w:t xml:space="preserve"> (δεύτερη θέση μεταξύ των ομόσπονδων κρατιδίων μετά τη Βόρεια Ρηνανία Βεστφαλία)</w:t>
      </w:r>
      <w:r w:rsidRPr="007077EC">
        <w:rPr>
          <w:rFonts w:ascii="Georgia" w:hAnsi="Georgia"/>
          <w:sz w:val="22"/>
          <w:szCs w:val="22"/>
          <w:lang w:val="el-GR"/>
        </w:rPr>
        <w:t xml:space="preserve"> </w:t>
      </w:r>
      <w:r w:rsidR="00B27EF8">
        <w:rPr>
          <w:rFonts w:ascii="Georgia" w:hAnsi="Georgia"/>
          <w:sz w:val="22"/>
          <w:szCs w:val="22"/>
          <w:lang w:val="el-GR"/>
        </w:rPr>
        <w:t>κατοικεί</w:t>
      </w:r>
      <w:r w:rsidRPr="007077EC">
        <w:rPr>
          <w:rFonts w:ascii="Georgia" w:hAnsi="Georgia"/>
          <w:sz w:val="22"/>
          <w:szCs w:val="22"/>
          <w:lang w:val="el-GR"/>
        </w:rPr>
        <w:t xml:space="preserve"> στη Βαυαρία</w:t>
      </w:r>
      <w:r w:rsidR="002F7B56" w:rsidRPr="007077EC">
        <w:rPr>
          <w:rFonts w:ascii="Georgia" w:hAnsi="Georgia"/>
          <w:sz w:val="22"/>
          <w:szCs w:val="22"/>
          <w:lang w:val="el-GR"/>
        </w:rPr>
        <w:t>.</w:t>
      </w:r>
    </w:p>
    <w:p w:rsidR="003D28BB" w:rsidRPr="007077EC" w:rsidRDefault="003D28BB" w:rsidP="005908AD">
      <w:pPr>
        <w:rPr>
          <w:rFonts w:ascii="Georgia" w:hAnsi="Georgia"/>
          <w:sz w:val="22"/>
          <w:szCs w:val="22"/>
          <w:lang w:val="el-GR"/>
        </w:rPr>
      </w:pPr>
    </w:p>
    <w:p w:rsidR="005908AD" w:rsidRPr="007077EC" w:rsidRDefault="005908AD" w:rsidP="005908AD">
      <w:pPr>
        <w:rPr>
          <w:rFonts w:ascii="Georgia" w:hAnsi="Georgia"/>
          <w:b/>
          <w:i/>
          <w:sz w:val="22"/>
          <w:szCs w:val="22"/>
          <w:lang w:val="el-GR"/>
        </w:rPr>
      </w:pPr>
      <w:r w:rsidRPr="007077EC">
        <w:rPr>
          <w:rFonts w:ascii="Georgia" w:hAnsi="Georgia"/>
          <w:b/>
          <w:i/>
          <w:sz w:val="22"/>
          <w:szCs w:val="22"/>
          <w:lang w:val="el-GR"/>
        </w:rPr>
        <w:t>Σε σύγκριση με την Ελλάδα</w:t>
      </w:r>
    </w:p>
    <w:p w:rsidR="005908AD" w:rsidRPr="007077EC" w:rsidRDefault="005908AD" w:rsidP="005908AD">
      <w:pPr>
        <w:rPr>
          <w:rFonts w:ascii="Georgia" w:hAnsi="Georgia"/>
          <w:sz w:val="22"/>
          <w:szCs w:val="22"/>
          <w:lang w:val="el-GR"/>
        </w:rPr>
      </w:pPr>
    </w:p>
    <w:p w:rsidR="00A25FF6" w:rsidRPr="00E56BB3" w:rsidRDefault="005908AD" w:rsidP="005908AD">
      <w:pPr>
        <w:rPr>
          <w:rFonts w:ascii="Georgia" w:hAnsi="Georgia"/>
          <w:sz w:val="22"/>
          <w:szCs w:val="22"/>
          <w:lang w:val="el-GR"/>
        </w:rPr>
      </w:pPr>
      <w:r w:rsidRPr="007077EC">
        <w:rPr>
          <w:rFonts w:ascii="Georgia" w:hAnsi="Georgia"/>
          <w:sz w:val="22"/>
          <w:szCs w:val="22"/>
          <w:lang w:val="el-GR"/>
        </w:rPr>
        <w:t>Η έκταση της Βαυαρίας αντιστοιχεί στο 5</w:t>
      </w:r>
      <w:r w:rsidR="0057110E" w:rsidRPr="007077EC">
        <w:rPr>
          <w:rFonts w:ascii="Georgia" w:hAnsi="Georgia"/>
          <w:sz w:val="22"/>
          <w:szCs w:val="22"/>
          <w:lang w:val="el-GR"/>
        </w:rPr>
        <w:t>3,4</w:t>
      </w:r>
      <w:r w:rsidRPr="007077EC">
        <w:rPr>
          <w:rFonts w:ascii="Georgia" w:hAnsi="Georgia"/>
          <w:sz w:val="22"/>
          <w:szCs w:val="22"/>
          <w:lang w:val="el-GR"/>
        </w:rPr>
        <w:t>% της Ελλάδας</w:t>
      </w:r>
      <w:r w:rsidR="002F7B56" w:rsidRPr="007077EC">
        <w:rPr>
          <w:rFonts w:ascii="Georgia" w:hAnsi="Georgia"/>
          <w:sz w:val="22"/>
          <w:szCs w:val="22"/>
          <w:lang w:val="el-GR"/>
        </w:rPr>
        <w:t xml:space="preserve">. Ο </w:t>
      </w:r>
      <w:r w:rsidRPr="007077EC">
        <w:rPr>
          <w:rFonts w:ascii="Georgia" w:hAnsi="Georgia"/>
          <w:sz w:val="22"/>
          <w:szCs w:val="22"/>
          <w:lang w:val="el-GR"/>
        </w:rPr>
        <w:t>πληθυσμός της</w:t>
      </w:r>
      <w:r w:rsidR="002F7B56" w:rsidRPr="007077EC">
        <w:rPr>
          <w:rFonts w:ascii="Georgia" w:hAnsi="Georgia"/>
          <w:sz w:val="22"/>
          <w:szCs w:val="22"/>
          <w:lang w:val="el-GR"/>
        </w:rPr>
        <w:t xml:space="preserve"> είναι μεγαλύτερ</w:t>
      </w:r>
      <w:r w:rsidR="000325E4" w:rsidRPr="007077EC">
        <w:rPr>
          <w:rFonts w:ascii="Georgia" w:hAnsi="Georgia"/>
          <w:sz w:val="22"/>
          <w:szCs w:val="22"/>
          <w:lang w:val="el-GR"/>
        </w:rPr>
        <w:t>ος κατά 1</w:t>
      </w:r>
      <w:r w:rsidR="0057110E" w:rsidRPr="007077EC">
        <w:rPr>
          <w:rFonts w:ascii="Georgia" w:hAnsi="Georgia"/>
          <w:sz w:val="22"/>
          <w:szCs w:val="22"/>
          <w:lang w:val="el-GR"/>
        </w:rPr>
        <w:t>6,5</w:t>
      </w:r>
      <w:r w:rsidRPr="007077EC">
        <w:rPr>
          <w:rFonts w:ascii="Georgia" w:hAnsi="Georgia"/>
          <w:sz w:val="22"/>
          <w:szCs w:val="22"/>
          <w:lang w:val="el-GR"/>
        </w:rPr>
        <w:t>% σε σχέση με τον αντίστοιχο ελληνικό</w:t>
      </w:r>
      <w:r w:rsidR="000325E4" w:rsidRPr="007077EC">
        <w:rPr>
          <w:rFonts w:ascii="Georgia" w:hAnsi="Georgia"/>
          <w:sz w:val="22"/>
          <w:szCs w:val="22"/>
          <w:lang w:val="el-GR"/>
        </w:rPr>
        <w:t xml:space="preserve"> (2011)</w:t>
      </w:r>
      <w:r w:rsidRPr="007077EC">
        <w:rPr>
          <w:rFonts w:ascii="Georgia" w:hAnsi="Georgia"/>
          <w:sz w:val="22"/>
          <w:szCs w:val="22"/>
          <w:lang w:val="el-GR"/>
        </w:rPr>
        <w:t>.</w:t>
      </w:r>
    </w:p>
    <w:p w:rsidR="001A4344" w:rsidRPr="007077EC" w:rsidRDefault="003B075F" w:rsidP="007077EC">
      <w:pPr>
        <w:pStyle w:val="2"/>
      </w:pPr>
      <w:bookmarkStart w:id="7" w:name="_Toc276353957"/>
      <w:bookmarkStart w:id="8" w:name="_Toc276354658"/>
      <w:bookmarkStart w:id="9" w:name="_Toc420498957"/>
      <w:r w:rsidRPr="007077EC">
        <w:lastRenderedPageBreak/>
        <w:t>Α-</w:t>
      </w:r>
      <w:r w:rsidR="001A4344" w:rsidRPr="007077EC">
        <w:t>ΙΙ. ΟΙΚΟΝΟΜΙΚ</w:t>
      </w:r>
      <w:r w:rsidR="007D6132" w:rsidRPr="007077EC">
        <w:t xml:space="preserve">Η ΤΑΥΤΟΤΗΤΑ ΚΡΑΤΙΔΙΟΥ </w:t>
      </w:r>
      <w:r w:rsidR="00650232" w:rsidRPr="007077EC">
        <w:t>(</w:t>
      </w:r>
      <w:r w:rsidR="006B0EA6" w:rsidRPr="007077EC">
        <w:t>201</w:t>
      </w:r>
      <w:r w:rsidR="0057110E" w:rsidRPr="007077EC">
        <w:t>4</w:t>
      </w:r>
      <w:r w:rsidR="00650232" w:rsidRPr="007077EC">
        <w:t>)</w:t>
      </w:r>
      <w:bookmarkEnd w:id="7"/>
      <w:bookmarkEnd w:id="8"/>
      <w:bookmarkEnd w:id="9"/>
    </w:p>
    <w:p w:rsidR="001A4344" w:rsidRPr="007077EC" w:rsidRDefault="001A4344" w:rsidP="001A4344">
      <w:pPr>
        <w:rPr>
          <w:rFonts w:ascii="Georgia" w:hAnsi="Georgia"/>
          <w:sz w:val="22"/>
          <w:szCs w:val="22"/>
          <w:lang w:val="el-G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6849"/>
      </w:tblGrid>
      <w:tr w:rsidR="007077EC" w:rsidRPr="003024FD" w:rsidTr="006B5B69">
        <w:tc>
          <w:tcPr>
            <w:tcW w:w="3182" w:type="dxa"/>
          </w:tcPr>
          <w:p w:rsidR="00DF0E81" w:rsidRPr="007077EC" w:rsidRDefault="006B0EA6" w:rsidP="00533D97">
            <w:pPr>
              <w:tabs>
                <w:tab w:val="right" w:pos="2966"/>
              </w:tabs>
              <w:spacing w:before="120" w:after="120"/>
              <w:rPr>
                <w:rFonts w:ascii="Georgia" w:hAnsi="Georgia"/>
                <w:sz w:val="21"/>
                <w:szCs w:val="21"/>
                <w:lang w:val="el-GR"/>
              </w:rPr>
            </w:pPr>
            <w:r w:rsidRPr="007077EC">
              <w:rPr>
                <w:rFonts w:ascii="Georgia" w:hAnsi="Georgia"/>
                <w:sz w:val="21"/>
                <w:szCs w:val="21"/>
                <w:lang w:val="el-GR"/>
              </w:rPr>
              <w:t>Α.Ε.Π.</w:t>
            </w:r>
            <w:r w:rsidR="00DF0E81" w:rsidRPr="007077EC">
              <w:rPr>
                <w:rFonts w:ascii="Georgia" w:hAnsi="Georgia"/>
                <w:sz w:val="21"/>
                <w:szCs w:val="21"/>
                <w:lang w:val="el-GR"/>
              </w:rPr>
              <w:t xml:space="preserve"> </w:t>
            </w:r>
            <w:r w:rsidR="0052221F" w:rsidRPr="007077EC">
              <w:rPr>
                <w:rFonts w:ascii="Georgia" w:hAnsi="Georgia"/>
                <w:sz w:val="21"/>
                <w:szCs w:val="21"/>
                <w:lang w:val="el-GR"/>
              </w:rPr>
              <w:t>(</w:t>
            </w:r>
            <w:r w:rsidR="00962A15" w:rsidRPr="007077EC">
              <w:rPr>
                <w:rFonts w:ascii="Georgia" w:hAnsi="Georgia"/>
                <w:sz w:val="21"/>
                <w:szCs w:val="21"/>
                <w:lang w:val="el-GR"/>
              </w:rPr>
              <w:t>ονομαστικό</w:t>
            </w:r>
            <w:r w:rsidR="0052221F" w:rsidRPr="007077EC">
              <w:rPr>
                <w:rFonts w:ascii="Georgia" w:hAnsi="Georgia"/>
                <w:sz w:val="21"/>
                <w:szCs w:val="21"/>
                <w:lang w:val="el-GR"/>
              </w:rPr>
              <w:t>)</w:t>
            </w:r>
            <w:r w:rsidR="00FC07E7" w:rsidRPr="007077EC">
              <w:rPr>
                <w:rFonts w:ascii="Georgia" w:hAnsi="Georgia"/>
                <w:sz w:val="21"/>
                <w:szCs w:val="21"/>
                <w:lang w:val="el-GR"/>
              </w:rPr>
              <w:tab/>
            </w:r>
          </w:p>
        </w:tc>
        <w:tc>
          <w:tcPr>
            <w:tcW w:w="6849" w:type="dxa"/>
          </w:tcPr>
          <w:p w:rsidR="00DF0E81" w:rsidRPr="00E63B0C" w:rsidRDefault="00E63B0C" w:rsidP="00E63B0C">
            <w:pPr>
              <w:spacing w:before="120" w:after="120"/>
              <w:rPr>
                <w:rFonts w:ascii="Georgia" w:hAnsi="Georgia"/>
                <w:sz w:val="21"/>
                <w:szCs w:val="21"/>
                <w:lang w:val="el-GR"/>
              </w:rPr>
            </w:pPr>
            <w:r>
              <w:rPr>
                <w:rFonts w:ascii="Georgia" w:hAnsi="Georgia"/>
                <w:sz w:val="21"/>
                <w:szCs w:val="21"/>
                <w:lang w:val="el-GR"/>
              </w:rPr>
              <w:t>521,9</w:t>
            </w:r>
            <w:r w:rsidR="0052221F" w:rsidRPr="007077EC">
              <w:rPr>
                <w:rFonts w:ascii="Georgia" w:hAnsi="Georgia"/>
                <w:sz w:val="21"/>
                <w:szCs w:val="21"/>
                <w:lang w:val="el-GR"/>
              </w:rPr>
              <w:t xml:space="preserve"> δις ευρώ</w:t>
            </w:r>
            <w:r w:rsidR="000325E4" w:rsidRPr="007077EC">
              <w:rPr>
                <w:rFonts w:ascii="Georgia" w:hAnsi="Georgia"/>
                <w:sz w:val="21"/>
                <w:szCs w:val="21"/>
                <w:lang w:val="el-GR"/>
              </w:rPr>
              <w:t xml:space="preserve"> (έναντι 2.</w:t>
            </w:r>
            <w:r w:rsidRPr="00E63B0C">
              <w:rPr>
                <w:rFonts w:ascii="Georgia" w:hAnsi="Georgia"/>
                <w:sz w:val="21"/>
                <w:szCs w:val="21"/>
                <w:lang w:val="el-GR"/>
              </w:rPr>
              <w:t>903,8</w:t>
            </w:r>
            <w:r w:rsidR="000325E4" w:rsidRPr="007077EC">
              <w:rPr>
                <w:rFonts w:ascii="Georgia" w:hAnsi="Georgia"/>
                <w:sz w:val="21"/>
                <w:szCs w:val="21"/>
                <w:lang w:val="el-GR"/>
              </w:rPr>
              <w:t xml:space="preserve"> δις ευρώ στην Ο.Δ.Γ.</w:t>
            </w:r>
            <w:r>
              <w:rPr>
                <w:rFonts w:ascii="Georgia" w:hAnsi="Georgia"/>
                <w:sz w:val="21"/>
                <w:szCs w:val="21"/>
                <w:lang w:val="el-GR"/>
              </w:rPr>
              <w:t>)</w:t>
            </w:r>
            <w:r w:rsidR="000325E4" w:rsidRPr="007077EC">
              <w:rPr>
                <w:rFonts w:ascii="Georgia" w:hAnsi="Georgia"/>
                <w:sz w:val="21"/>
                <w:szCs w:val="21"/>
                <w:lang w:val="el-GR"/>
              </w:rPr>
              <w:t>.</w:t>
            </w:r>
          </w:p>
        </w:tc>
      </w:tr>
      <w:tr w:rsidR="007077EC" w:rsidRPr="003024FD" w:rsidTr="006B5B69">
        <w:tc>
          <w:tcPr>
            <w:tcW w:w="3182" w:type="dxa"/>
          </w:tcPr>
          <w:p w:rsidR="00DF0E81" w:rsidRPr="007077EC" w:rsidRDefault="00DF0E81" w:rsidP="002F7B56">
            <w:pPr>
              <w:spacing w:before="120" w:after="120"/>
              <w:rPr>
                <w:rFonts w:ascii="Georgia" w:hAnsi="Georgia"/>
                <w:sz w:val="21"/>
                <w:szCs w:val="21"/>
                <w:lang w:val="el-GR"/>
              </w:rPr>
            </w:pPr>
            <w:r w:rsidRPr="007077EC">
              <w:rPr>
                <w:rFonts w:ascii="Georgia" w:hAnsi="Georgia"/>
                <w:sz w:val="21"/>
                <w:szCs w:val="21"/>
                <w:lang w:val="el-GR"/>
              </w:rPr>
              <w:t xml:space="preserve">Δομή </w:t>
            </w:r>
            <w:r w:rsidR="006B0EA6" w:rsidRPr="007077EC">
              <w:rPr>
                <w:rFonts w:ascii="Georgia" w:hAnsi="Georgia"/>
                <w:sz w:val="21"/>
                <w:szCs w:val="21"/>
                <w:lang w:val="el-GR"/>
              </w:rPr>
              <w:t>Α.Ε.Π.</w:t>
            </w:r>
            <w:r w:rsidRPr="007077EC">
              <w:rPr>
                <w:rFonts w:ascii="Georgia" w:hAnsi="Georgia"/>
                <w:sz w:val="21"/>
                <w:szCs w:val="21"/>
                <w:lang w:val="el-GR"/>
              </w:rPr>
              <w:t xml:space="preserve">  </w:t>
            </w:r>
            <w:r w:rsidR="007077EC" w:rsidRPr="007077EC">
              <w:rPr>
                <w:rFonts w:ascii="Georgia" w:hAnsi="Georgia"/>
                <w:sz w:val="21"/>
                <w:szCs w:val="21"/>
                <w:lang w:val="el-GR"/>
              </w:rPr>
              <w:t>2013</w:t>
            </w:r>
          </w:p>
        </w:tc>
        <w:tc>
          <w:tcPr>
            <w:tcW w:w="6849" w:type="dxa"/>
          </w:tcPr>
          <w:p w:rsidR="00DF0E81" w:rsidRPr="007077EC" w:rsidRDefault="0052221F" w:rsidP="003D28BB">
            <w:pPr>
              <w:spacing w:before="120" w:after="120"/>
              <w:rPr>
                <w:rFonts w:ascii="Georgia" w:hAnsi="Georgia"/>
                <w:sz w:val="21"/>
                <w:szCs w:val="21"/>
                <w:lang w:val="el-GR"/>
              </w:rPr>
            </w:pPr>
            <w:r w:rsidRPr="007077EC">
              <w:rPr>
                <w:rFonts w:ascii="Georgia" w:hAnsi="Georgia"/>
                <w:sz w:val="21"/>
                <w:szCs w:val="21"/>
                <w:lang w:val="el-GR"/>
              </w:rPr>
              <w:t>6</w:t>
            </w:r>
            <w:r w:rsidR="003D28BB" w:rsidRPr="007077EC">
              <w:rPr>
                <w:rFonts w:ascii="Georgia" w:hAnsi="Georgia"/>
                <w:sz w:val="21"/>
                <w:szCs w:val="21"/>
                <w:lang w:val="el-GR"/>
              </w:rPr>
              <w:t>6</w:t>
            </w:r>
            <w:r w:rsidRPr="007077EC">
              <w:rPr>
                <w:rFonts w:ascii="Georgia" w:hAnsi="Georgia"/>
                <w:sz w:val="21"/>
                <w:szCs w:val="21"/>
                <w:lang w:val="el-GR"/>
              </w:rPr>
              <w:t xml:space="preserve">% από υπηρεσίες, </w:t>
            </w:r>
            <w:r w:rsidR="003D28BB" w:rsidRPr="007077EC">
              <w:rPr>
                <w:rFonts w:ascii="Georgia" w:hAnsi="Georgia"/>
                <w:sz w:val="21"/>
                <w:szCs w:val="21"/>
                <w:lang w:val="el-GR"/>
              </w:rPr>
              <w:t>33</w:t>
            </w:r>
            <w:r w:rsidRPr="007077EC">
              <w:rPr>
                <w:rFonts w:ascii="Georgia" w:hAnsi="Georgia"/>
                <w:sz w:val="21"/>
                <w:szCs w:val="21"/>
                <w:lang w:val="el-GR"/>
              </w:rPr>
              <w:t>% από μεταπο</w:t>
            </w:r>
            <w:r w:rsidR="00812D50" w:rsidRPr="007077EC">
              <w:rPr>
                <w:rFonts w:ascii="Georgia" w:hAnsi="Georgia"/>
                <w:sz w:val="21"/>
                <w:szCs w:val="21"/>
                <w:lang w:val="el-GR"/>
              </w:rPr>
              <w:t>ίηση</w:t>
            </w:r>
            <w:r w:rsidR="005908AD" w:rsidRPr="007077EC">
              <w:rPr>
                <w:rFonts w:ascii="Georgia" w:hAnsi="Georgia"/>
                <w:sz w:val="21"/>
                <w:szCs w:val="21"/>
                <w:lang w:val="el-GR"/>
              </w:rPr>
              <w:t xml:space="preserve">, </w:t>
            </w:r>
            <w:r w:rsidR="000F4781" w:rsidRPr="007077EC">
              <w:rPr>
                <w:rFonts w:ascii="Georgia" w:hAnsi="Georgia"/>
                <w:sz w:val="21"/>
                <w:szCs w:val="21"/>
                <w:lang w:val="el-GR"/>
              </w:rPr>
              <w:t>1</w:t>
            </w:r>
            <w:r w:rsidRPr="007077EC">
              <w:rPr>
                <w:rFonts w:ascii="Georgia" w:hAnsi="Georgia"/>
                <w:sz w:val="21"/>
                <w:szCs w:val="21"/>
                <w:lang w:val="el-GR"/>
              </w:rPr>
              <w:t>% από τον πρωτογενή τομέα.</w:t>
            </w:r>
          </w:p>
        </w:tc>
      </w:tr>
      <w:tr w:rsidR="007077EC" w:rsidRPr="003024FD" w:rsidTr="006B5B69">
        <w:tc>
          <w:tcPr>
            <w:tcW w:w="3182" w:type="dxa"/>
          </w:tcPr>
          <w:p w:rsidR="00DF0E81" w:rsidRPr="007077EC" w:rsidRDefault="00DF0E81" w:rsidP="002F7B56">
            <w:pPr>
              <w:spacing w:before="120" w:after="120"/>
              <w:rPr>
                <w:rFonts w:ascii="Georgia" w:hAnsi="Georgia"/>
                <w:sz w:val="21"/>
                <w:szCs w:val="21"/>
                <w:lang w:val="el-GR"/>
              </w:rPr>
            </w:pPr>
            <w:r w:rsidRPr="007077EC">
              <w:rPr>
                <w:rFonts w:ascii="Georgia" w:hAnsi="Georgia"/>
                <w:sz w:val="21"/>
                <w:szCs w:val="21"/>
                <w:lang w:val="el-GR"/>
              </w:rPr>
              <w:t xml:space="preserve">Ρυθμός Αύξησης </w:t>
            </w:r>
            <w:r w:rsidR="006B0EA6" w:rsidRPr="007077EC">
              <w:rPr>
                <w:rFonts w:ascii="Georgia" w:hAnsi="Georgia"/>
                <w:sz w:val="21"/>
                <w:szCs w:val="21"/>
                <w:lang w:val="el-GR"/>
              </w:rPr>
              <w:t>Α.Ε.Π.</w:t>
            </w:r>
            <w:r w:rsidRPr="007077EC">
              <w:rPr>
                <w:rFonts w:ascii="Georgia" w:hAnsi="Georgia"/>
                <w:sz w:val="21"/>
                <w:szCs w:val="21"/>
                <w:lang w:val="el-GR"/>
              </w:rPr>
              <w:t xml:space="preserve"> </w:t>
            </w:r>
          </w:p>
        </w:tc>
        <w:tc>
          <w:tcPr>
            <w:tcW w:w="6849" w:type="dxa"/>
          </w:tcPr>
          <w:p w:rsidR="00DF0E81" w:rsidRPr="007077EC" w:rsidRDefault="00781247" w:rsidP="002F7B56">
            <w:pPr>
              <w:spacing w:before="120" w:after="120"/>
              <w:rPr>
                <w:rFonts w:ascii="Georgia" w:hAnsi="Georgia"/>
                <w:sz w:val="21"/>
                <w:szCs w:val="21"/>
                <w:lang w:val="el-GR"/>
              </w:rPr>
            </w:pPr>
            <w:r w:rsidRPr="007077EC">
              <w:rPr>
                <w:rFonts w:ascii="Georgia" w:hAnsi="Georgia"/>
                <w:sz w:val="21"/>
                <w:szCs w:val="21"/>
                <w:lang w:val="el-GR"/>
              </w:rPr>
              <w:t>+</w:t>
            </w:r>
            <w:r w:rsidR="00FC07E7" w:rsidRPr="007077EC">
              <w:rPr>
                <w:rFonts w:ascii="Georgia" w:hAnsi="Georgia"/>
                <w:sz w:val="21"/>
                <w:szCs w:val="21"/>
                <w:lang w:val="el-GR"/>
              </w:rPr>
              <w:t>3</w:t>
            </w:r>
            <w:r w:rsidR="00E63B0C">
              <w:rPr>
                <w:rFonts w:ascii="Georgia" w:hAnsi="Georgia"/>
                <w:sz w:val="21"/>
                <w:szCs w:val="21"/>
                <w:lang w:val="el-GR"/>
              </w:rPr>
              <w:t>,5</w:t>
            </w:r>
            <w:r w:rsidRPr="007077EC">
              <w:rPr>
                <w:rFonts w:ascii="Georgia" w:hAnsi="Georgia"/>
                <w:sz w:val="21"/>
                <w:szCs w:val="21"/>
                <w:lang w:val="el-GR"/>
              </w:rPr>
              <w:t>% (έναντι του 20</w:t>
            </w:r>
            <w:r w:rsidR="0082439F" w:rsidRPr="007077EC">
              <w:rPr>
                <w:rFonts w:ascii="Georgia" w:hAnsi="Georgia"/>
                <w:sz w:val="21"/>
                <w:szCs w:val="21"/>
                <w:lang w:val="el-GR"/>
              </w:rPr>
              <w:t>1</w:t>
            </w:r>
            <w:r w:rsidR="00E63B0C">
              <w:rPr>
                <w:rFonts w:ascii="Georgia" w:hAnsi="Georgia"/>
                <w:sz w:val="21"/>
                <w:szCs w:val="21"/>
                <w:lang w:val="el-GR"/>
              </w:rPr>
              <w:t>3</w:t>
            </w:r>
            <w:r w:rsidR="0082439F" w:rsidRPr="007077EC">
              <w:rPr>
                <w:rFonts w:ascii="Georgia" w:hAnsi="Georgia"/>
                <w:sz w:val="21"/>
                <w:szCs w:val="21"/>
                <w:lang w:val="el-GR"/>
              </w:rPr>
              <w:t>, ονομαστική αξία</w:t>
            </w:r>
            <w:r w:rsidRPr="007077EC">
              <w:rPr>
                <w:rFonts w:ascii="Georgia" w:hAnsi="Georgia"/>
                <w:sz w:val="21"/>
                <w:szCs w:val="21"/>
                <w:lang w:val="el-GR"/>
              </w:rPr>
              <w:t>)</w:t>
            </w:r>
            <w:r w:rsidR="006B0EA6" w:rsidRPr="007077EC">
              <w:rPr>
                <w:rFonts w:ascii="Georgia" w:hAnsi="Georgia"/>
                <w:sz w:val="21"/>
                <w:szCs w:val="21"/>
                <w:lang w:val="el-GR"/>
              </w:rPr>
              <w:t>.</w:t>
            </w:r>
          </w:p>
          <w:p w:rsidR="007077EC" w:rsidRPr="007077EC" w:rsidRDefault="0082439F" w:rsidP="00FC07E7">
            <w:pPr>
              <w:spacing w:before="120" w:after="120"/>
              <w:rPr>
                <w:rFonts w:ascii="Georgia" w:hAnsi="Georgia"/>
                <w:sz w:val="21"/>
                <w:szCs w:val="21"/>
                <w:lang w:val="el-GR"/>
              </w:rPr>
            </w:pPr>
            <w:r w:rsidRPr="007077EC">
              <w:rPr>
                <w:rFonts w:ascii="Georgia" w:hAnsi="Georgia"/>
                <w:sz w:val="21"/>
                <w:szCs w:val="21"/>
                <w:lang w:val="el-GR"/>
              </w:rPr>
              <w:t>+</w:t>
            </w:r>
            <w:r w:rsidR="00FC07E7" w:rsidRPr="007077EC">
              <w:rPr>
                <w:rFonts w:ascii="Georgia" w:hAnsi="Georgia"/>
                <w:sz w:val="21"/>
                <w:szCs w:val="21"/>
                <w:lang w:val="el-GR"/>
              </w:rPr>
              <w:t>1</w:t>
            </w:r>
            <w:r w:rsidR="00E63B0C">
              <w:rPr>
                <w:rFonts w:ascii="Georgia" w:hAnsi="Georgia"/>
                <w:sz w:val="21"/>
                <w:szCs w:val="21"/>
                <w:lang w:val="el-GR"/>
              </w:rPr>
              <w:t>,8</w:t>
            </w:r>
            <w:r w:rsidR="000325E4" w:rsidRPr="007077EC">
              <w:rPr>
                <w:rFonts w:ascii="Georgia" w:hAnsi="Georgia"/>
                <w:sz w:val="21"/>
                <w:szCs w:val="21"/>
                <w:lang w:val="el-GR"/>
              </w:rPr>
              <w:t>% (έναντι του 201</w:t>
            </w:r>
            <w:r w:rsidR="00E63B0C">
              <w:rPr>
                <w:rFonts w:ascii="Georgia" w:hAnsi="Georgia"/>
                <w:sz w:val="21"/>
                <w:szCs w:val="21"/>
                <w:lang w:val="el-GR"/>
              </w:rPr>
              <w:t>3</w:t>
            </w:r>
            <w:r w:rsidRPr="007077EC">
              <w:rPr>
                <w:rFonts w:ascii="Georgia" w:hAnsi="Georgia"/>
                <w:sz w:val="21"/>
                <w:szCs w:val="21"/>
                <w:lang w:val="el-GR"/>
              </w:rPr>
              <w:t>, καθαρή αξία)</w:t>
            </w:r>
            <w:r w:rsidR="006B0EA6" w:rsidRPr="007077EC">
              <w:rPr>
                <w:rFonts w:ascii="Georgia" w:hAnsi="Georgia"/>
                <w:sz w:val="21"/>
                <w:szCs w:val="21"/>
                <w:lang w:val="el-GR"/>
              </w:rPr>
              <w:t>.</w:t>
            </w:r>
          </w:p>
        </w:tc>
      </w:tr>
      <w:tr w:rsidR="007077EC" w:rsidRPr="003024FD" w:rsidTr="006B5B69">
        <w:tc>
          <w:tcPr>
            <w:tcW w:w="3182" w:type="dxa"/>
          </w:tcPr>
          <w:p w:rsidR="00DF0E81" w:rsidRPr="007077EC" w:rsidRDefault="006B0EA6" w:rsidP="002F7B56">
            <w:pPr>
              <w:spacing w:before="120" w:after="120"/>
              <w:rPr>
                <w:rFonts w:ascii="Georgia" w:hAnsi="Georgia"/>
                <w:sz w:val="21"/>
                <w:szCs w:val="21"/>
                <w:lang w:val="el-GR"/>
              </w:rPr>
            </w:pPr>
            <w:r w:rsidRPr="007077EC">
              <w:rPr>
                <w:rFonts w:ascii="Georgia" w:hAnsi="Georgia"/>
                <w:sz w:val="21"/>
                <w:szCs w:val="21"/>
                <w:lang w:val="el-GR"/>
              </w:rPr>
              <w:t>Α.Ε.Π.</w:t>
            </w:r>
            <w:r w:rsidR="00DF0E81" w:rsidRPr="007077EC">
              <w:rPr>
                <w:rFonts w:ascii="Georgia" w:hAnsi="Georgia"/>
                <w:sz w:val="21"/>
                <w:szCs w:val="21"/>
                <w:lang w:val="el-GR"/>
              </w:rPr>
              <w:t xml:space="preserve">/κάτοικο </w:t>
            </w:r>
            <w:r w:rsidR="007077EC" w:rsidRPr="007077EC">
              <w:rPr>
                <w:rFonts w:ascii="Georgia" w:hAnsi="Georgia"/>
                <w:sz w:val="21"/>
                <w:szCs w:val="21"/>
                <w:lang w:val="el-GR"/>
              </w:rPr>
              <w:t>2013</w:t>
            </w:r>
          </w:p>
        </w:tc>
        <w:tc>
          <w:tcPr>
            <w:tcW w:w="6849" w:type="dxa"/>
          </w:tcPr>
          <w:p w:rsidR="00DF0E81" w:rsidRPr="007077EC" w:rsidRDefault="0052221F" w:rsidP="0095571F">
            <w:pPr>
              <w:spacing w:before="120" w:after="120"/>
              <w:rPr>
                <w:rFonts w:ascii="Georgia" w:hAnsi="Georgia"/>
                <w:sz w:val="21"/>
                <w:szCs w:val="21"/>
                <w:lang w:val="el-GR"/>
              </w:rPr>
            </w:pPr>
            <w:r w:rsidRPr="007077EC">
              <w:rPr>
                <w:rFonts w:ascii="Georgia" w:hAnsi="Georgia"/>
                <w:sz w:val="21"/>
                <w:szCs w:val="21"/>
                <w:lang w:val="el-GR"/>
              </w:rPr>
              <w:t>3</w:t>
            </w:r>
            <w:r w:rsidR="0095571F" w:rsidRPr="007077EC">
              <w:rPr>
                <w:rFonts w:ascii="Georgia" w:hAnsi="Georgia"/>
                <w:sz w:val="21"/>
                <w:szCs w:val="21"/>
                <w:lang w:val="el-GR"/>
              </w:rPr>
              <w:t>8.429 ευ</w:t>
            </w:r>
            <w:r w:rsidRPr="007077EC">
              <w:rPr>
                <w:rFonts w:ascii="Georgia" w:hAnsi="Georgia"/>
                <w:sz w:val="21"/>
                <w:szCs w:val="21"/>
                <w:lang w:val="el-GR"/>
              </w:rPr>
              <w:t>ρώ</w:t>
            </w:r>
            <w:r w:rsidR="000325E4" w:rsidRPr="007077EC">
              <w:rPr>
                <w:rFonts w:ascii="Georgia" w:hAnsi="Georgia"/>
                <w:sz w:val="21"/>
                <w:szCs w:val="21"/>
                <w:lang w:val="el-GR"/>
              </w:rPr>
              <w:t xml:space="preserve"> </w:t>
            </w:r>
            <w:r w:rsidR="007A4C4C" w:rsidRPr="007077EC">
              <w:rPr>
                <w:rFonts w:ascii="Georgia" w:hAnsi="Georgia"/>
                <w:sz w:val="21"/>
                <w:szCs w:val="21"/>
                <w:lang w:val="el-GR"/>
              </w:rPr>
              <w:t>(</w:t>
            </w:r>
            <w:r w:rsidR="0095571F" w:rsidRPr="007077EC">
              <w:rPr>
                <w:rFonts w:ascii="Georgia" w:hAnsi="Georgia"/>
                <w:sz w:val="21"/>
                <w:szCs w:val="21"/>
                <w:lang w:val="el-GR"/>
              </w:rPr>
              <w:t>έναντι 33</w:t>
            </w:r>
            <w:r w:rsidR="000325E4" w:rsidRPr="007077EC">
              <w:rPr>
                <w:rFonts w:ascii="Georgia" w:hAnsi="Georgia"/>
                <w:sz w:val="21"/>
                <w:szCs w:val="21"/>
                <w:lang w:val="el-GR"/>
              </w:rPr>
              <w:t>.</w:t>
            </w:r>
            <w:r w:rsidR="0095571F" w:rsidRPr="007077EC">
              <w:rPr>
                <w:rFonts w:ascii="Georgia" w:hAnsi="Georgia"/>
                <w:sz w:val="21"/>
                <w:szCs w:val="21"/>
                <w:lang w:val="el-GR"/>
              </w:rPr>
              <w:t>355</w:t>
            </w:r>
            <w:r w:rsidR="000325E4" w:rsidRPr="007077EC">
              <w:rPr>
                <w:rFonts w:ascii="Georgia" w:hAnsi="Georgia"/>
                <w:sz w:val="21"/>
                <w:szCs w:val="21"/>
                <w:lang w:val="el-GR"/>
              </w:rPr>
              <w:t xml:space="preserve"> στην Ο.Δ.Γ.</w:t>
            </w:r>
            <w:r w:rsidR="007A4C4C" w:rsidRPr="007077EC">
              <w:rPr>
                <w:rFonts w:ascii="Georgia" w:hAnsi="Georgia"/>
                <w:sz w:val="21"/>
                <w:szCs w:val="21"/>
                <w:lang w:val="el-GR"/>
              </w:rPr>
              <w:t>)</w:t>
            </w:r>
          </w:p>
        </w:tc>
      </w:tr>
      <w:tr w:rsidR="000F4781" w:rsidRPr="007077EC" w:rsidTr="006B5B69">
        <w:tc>
          <w:tcPr>
            <w:tcW w:w="3182" w:type="dxa"/>
          </w:tcPr>
          <w:p w:rsidR="000F4781" w:rsidRPr="007077EC" w:rsidRDefault="000F4781" w:rsidP="002F7B56">
            <w:pPr>
              <w:spacing w:before="120" w:after="120"/>
              <w:rPr>
                <w:rFonts w:ascii="Georgia" w:hAnsi="Georgia"/>
                <w:sz w:val="21"/>
                <w:szCs w:val="21"/>
                <w:lang w:val="el-GR"/>
              </w:rPr>
            </w:pPr>
            <w:r w:rsidRPr="007077EC">
              <w:rPr>
                <w:rFonts w:ascii="Georgia" w:hAnsi="Georgia"/>
                <w:sz w:val="21"/>
                <w:szCs w:val="21"/>
                <w:lang w:val="el-GR"/>
              </w:rPr>
              <w:t>Πληθωρισμός</w:t>
            </w:r>
          </w:p>
        </w:tc>
        <w:tc>
          <w:tcPr>
            <w:tcW w:w="6849" w:type="dxa"/>
          </w:tcPr>
          <w:p w:rsidR="000F4781" w:rsidRPr="007077EC" w:rsidRDefault="000325E4" w:rsidP="004B1336">
            <w:pPr>
              <w:spacing w:before="120" w:after="120"/>
              <w:rPr>
                <w:rFonts w:ascii="Georgia" w:hAnsi="Georgia"/>
                <w:sz w:val="21"/>
                <w:szCs w:val="21"/>
                <w:lang w:val="el-GR"/>
              </w:rPr>
            </w:pPr>
            <w:r w:rsidRPr="007077EC">
              <w:rPr>
                <w:rFonts w:ascii="Georgia" w:hAnsi="Georgia"/>
                <w:sz w:val="21"/>
                <w:szCs w:val="21"/>
                <w:lang w:val="el-GR"/>
              </w:rPr>
              <w:t>+</w:t>
            </w:r>
            <w:r w:rsidR="004B1336" w:rsidRPr="007077EC">
              <w:rPr>
                <w:rFonts w:ascii="Georgia" w:hAnsi="Georgia"/>
                <w:sz w:val="21"/>
                <w:szCs w:val="21"/>
                <w:lang w:val="de-DE"/>
              </w:rPr>
              <w:t>0,8</w:t>
            </w:r>
            <w:r w:rsidR="000F4781" w:rsidRPr="007077EC">
              <w:rPr>
                <w:rFonts w:ascii="Georgia" w:hAnsi="Georgia"/>
                <w:sz w:val="21"/>
                <w:szCs w:val="21"/>
                <w:lang w:val="el-GR"/>
              </w:rPr>
              <w:t>%</w:t>
            </w:r>
            <w:r w:rsidR="002F7B56" w:rsidRPr="007077EC">
              <w:rPr>
                <w:rFonts w:ascii="Georgia" w:hAnsi="Georgia"/>
                <w:sz w:val="21"/>
                <w:szCs w:val="21"/>
                <w:lang w:val="el-GR"/>
              </w:rPr>
              <w:t xml:space="preserve"> (</w:t>
            </w:r>
            <w:r w:rsidR="004B1336" w:rsidRPr="007077EC">
              <w:rPr>
                <w:rFonts w:ascii="Georgia" w:hAnsi="Georgia"/>
                <w:sz w:val="21"/>
                <w:szCs w:val="21"/>
                <w:lang w:val="el-GR"/>
              </w:rPr>
              <w:t>έναντι</w:t>
            </w:r>
            <w:r w:rsidR="0095571F" w:rsidRPr="007077EC">
              <w:rPr>
                <w:rFonts w:ascii="Georgia" w:hAnsi="Georgia"/>
                <w:sz w:val="21"/>
                <w:szCs w:val="21"/>
                <w:lang w:val="el-GR"/>
              </w:rPr>
              <w:t xml:space="preserve"> </w:t>
            </w:r>
            <w:r w:rsidR="004B1336" w:rsidRPr="007077EC">
              <w:rPr>
                <w:rFonts w:ascii="Georgia" w:hAnsi="Georgia"/>
                <w:sz w:val="21"/>
                <w:szCs w:val="21"/>
                <w:lang w:val="el-GR"/>
              </w:rPr>
              <w:t>+0,9</w:t>
            </w:r>
            <w:r w:rsidRPr="007077EC">
              <w:rPr>
                <w:rFonts w:ascii="Georgia" w:hAnsi="Georgia"/>
                <w:sz w:val="21"/>
                <w:szCs w:val="21"/>
                <w:lang w:val="el-GR"/>
              </w:rPr>
              <w:t>%</w:t>
            </w:r>
            <w:r w:rsidR="004B1336" w:rsidRPr="007077EC">
              <w:rPr>
                <w:rFonts w:ascii="Georgia" w:hAnsi="Georgia"/>
                <w:sz w:val="21"/>
                <w:szCs w:val="21"/>
                <w:lang w:val="el-GR"/>
              </w:rPr>
              <w:t xml:space="preserve"> στην ΟΔΓ</w:t>
            </w:r>
            <w:r w:rsidRPr="007077EC">
              <w:rPr>
                <w:rFonts w:ascii="Georgia" w:hAnsi="Georgia"/>
                <w:sz w:val="21"/>
                <w:szCs w:val="21"/>
                <w:lang w:val="el-GR"/>
              </w:rPr>
              <w:t>).</w:t>
            </w:r>
          </w:p>
        </w:tc>
      </w:tr>
      <w:tr w:rsidR="00DF0E81" w:rsidRPr="007077EC" w:rsidTr="006B5B69">
        <w:tc>
          <w:tcPr>
            <w:tcW w:w="3182" w:type="dxa"/>
          </w:tcPr>
          <w:p w:rsidR="00DF0E81" w:rsidRPr="007077EC" w:rsidRDefault="00DF0E81" w:rsidP="002F7B56">
            <w:pPr>
              <w:spacing w:before="120" w:after="120"/>
              <w:rPr>
                <w:rFonts w:ascii="Georgia" w:hAnsi="Georgia"/>
                <w:sz w:val="21"/>
                <w:szCs w:val="21"/>
                <w:lang w:val="el-GR"/>
              </w:rPr>
            </w:pPr>
            <w:r w:rsidRPr="007077EC">
              <w:rPr>
                <w:rFonts w:ascii="Georgia" w:hAnsi="Georgia"/>
                <w:sz w:val="21"/>
                <w:szCs w:val="21"/>
                <w:lang w:val="el-GR"/>
              </w:rPr>
              <w:t xml:space="preserve">Ανεργία </w:t>
            </w:r>
          </w:p>
        </w:tc>
        <w:tc>
          <w:tcPr>
            <w:tcW w:w="6849" w:type="dxa"/>
          </w:tcPr>
          <w:p w:rsidR="00DF0E81" w:rsidRPr="007077EC" w:rsidRDefault="0082439F" w:rsidP="003B1734">
            <w:pPr>
              <w:spacing w:before="120" w:after="120"/>
              <w:rPr>
                <w:rFonts w:ascii="Georgia" w:hAnsi="Georgia"/>
                <w:sz w:val="21"/>
                <w:szCs w:val="21"/>
                <w:lang w:val="el-GR"/>
              </w:rPr>
            </w:pPr>
            <w:r w:rsidRPr="007077EC">
              <w:rPr>
                <w:rFonts w:ascii="Georgia" w:hAnsi="Georgia"/>
                <w:sz w:val="21"/>
                <w:szCs w:val="21"/>
                <w:lang w:val="el-GR"/>
              </w:rPr>
              <w:t>3,</w:t>
            </w:r>
            <w:r w:rsidR="0095571F" w:rsidRPr="007077EC">
              <w:rPr>
                <w:rFonts w:ascii="Georgia" w:hAnsi="Georgia"/>
                <w:sz w:val="21"/>
                <w:szCs w:val="21"/>
                <w:lang w:val="el-GR"/>
              </w:rPr>
              <w:t>8</w:t>
            </w:r>
            <w:r w:rsidR="00650232" w:rsidRPr="007077EC">
              <w:rPr>
                <w:rFonts w:ascii="Georgia" w:hAnsi="Georgia"/>
                <w:sz w:val="21"/>
                <w:szCs w:val="21"/>
                <w:lang w:val="el-GR"/>
              </w:rPr>
              <w:t>%</w:t>
            </w:r>
            <w:r w:rsidR="00962A15" w:rsidRPr="007077EC">
              <w:rPr>
                <w:rFonts w:ascii="Georgia" w:hAnsi="Georgia"/>
                <w:sz w:val="21"/>
                <w:szCs w:val="21"/>
                <w:lang w:val="el-GR"/>
              </w:rPr>
              <w:t xml:space="preserve"> (έναντι </w:t>
            </w:r>
            <w:r w:rsidR="000325E4" w:rsidRPr="007077EC">
              <w:rPr>
                <w:rFonts w:ascii="Georgia" w:hAnsi="Georgia"/>
                <w:sz w:val="21"/>
                <w:szCs w:val="21"/>
                <w:lang w:val="el-GR"/>
              </w:rPr>
              <w:t>6,</w:t>
            </w:r>
            <w:r w:rsidR="008B7808" w:rsidRPr="007077EC">
              <w:rPr>
                <w:rFonts w:ascii="Georgia" w:hAnsi="Georgia"/>
                <w:sz w:val="21"/>
                <w:szCs w:val="21"/>
                <w:lang w:val="el-GR"/>
              </w:rPr>
              <w:t>7</w:t>
            </w:r>
            <w:r w:rsidR="00962A15" w:rsidRPr="007077EC">
              <w:rPr>
                <w:rFonts w:ascii="Georgia" w:hAnsi="Georgia"/>
                <w:sz w:val="21"/>
                <w:szCs w:val="21"/>
                <w:lang w:val="el-GR"/>
              </w:rPr>
              <w:t xml:space="preserve">% </w:t>
            </w:r>
            <w:r w:rsidR="005908AD" w:rsidRPr="007077EC">
              <w:rPr>
                <w:rFonts w:ascii="Georgia" w:hAnsi="Georgia"/>
                <w:sz w:val="21"/>
                <w:szCs w:val="21"/>
                <w:lang w:val="el-GR"/>
              </w:rPr>
              <w:t>της</w:t>
            </w:r>
            <w:r w:rsidR="00962A15" w:rsidRPr="007077EC">
              <w:rPr>
                <w:rFonts w:ascii="Georgia" w:hAnsi="Georgia"/>
                <w:sz w:val="21"/>
                <w:szCs w:val="21"/>
                <w:lang w:val="el-GR"/>
              </w:rPr>
              <w:t xml:space="preserve"> </w:t>
            </w:r>
            <w:r w:rsidR="000325E4" w:rsidRPr="007077EC">
              <w:rPr>
                <w:rFonts w:ascii="Georgia" w:hAnsi="Georgia"/>
                <w:sz w:val="21"/>
                <w:szCs w:val="21"/>
                <w:lang w:val="el-GR"/>
              </w:rPr>
              <w:t>Ο.Δ.Γ.</w:t>
            </w:r>
            <w:r w:rsidR="00962A15" w:rsidRPr="007077EC">
              <w:rPr>
                <w:rFonts w:ascii="Georgia" w:hAnsi="Georgia"/>
                <w:sz w:val="21"/>
                <w:szCs w:val="21"/>
                <w:lang w:val="el-GR"/>
              </w:rPr>
              <w:t>)</w:t>
            </w:r>
            <w:r w:rsidR="006B0EA6" w:rsidRPr="007077EC">
              <w:rPr>
                <w:rFonts w:ascii="Georgia" w:hAnsi="Georgia"/>
                <w:sz w:val="21"/>
                <w:szCs w:val="21"/>
                <w:lang w:val="el-GR"/>
              </w:rPr>
              <w:t>.</w:t>
            </w:r>
            <w:r w:rsidR="003B1734" w:rsidRPr="007077EC">
              <w:rPr>
                <w:rFonts w:ascii="Georgia" w:hAnsi="Georgia"/>
                <w:sz w:val="21"/>
                <w:szCs w:val="21"/>
                <w:lang w:val="el-GR"/>
              </w:rPr>
              <w:t xml:space="preserve"> Χαμηλότερο παν-γερμανικά.</w:t>
            </w:r>
          </w:p>
        </w:tc>
      </w:tr>
      <w:tr w:rsidR="00DF0E81" w:rsidRPr="007077EC" w:rsidTr="006B5B69">
        <w:tc>
          <w:tcPr>
            <w:tcW w:w="3182" w:type="dxa"/>
          </w:tcPr>
          <w:p w:rsidR="00DF0E81" w:rsidRPr="007077EC" w:rsidRDefault="00650232" w:rsidP="002F7B56">
            <w:pPr>
              <w:spacing w:before="120" w:after="120"/>
              <w:rPr>
                <w:rFonts w:ascii="Georgia" w:hAnsi="Georgia"/>
                <w:sz w:val="21"/>
                <w:szCs w:val="21"/>
                <w:lang w:val="el-GR"/>
              </w:rPr>
            </w:pPr>
            <w:r w:rsidRPr="007077EC">
              <w:rPr>
                <w:rFonts w:ascii="Georgia" w:hAnsi="Georgia"/>
                <w:sz w:val="21"/>
                <w:szCs w:val="21"/>
                <w:lang w:val="el-GR"/>
              </w:rPr>
              <w:t xml:space="preserve">Εξαγωγές </w:t>
            </w:r>
          </w:p>
        </w:tc>
        <w:tc>
          <w:tcPr>
            <w:tcW w:w="6849" w:type="dxa"/>
          </w:tcPr>
          <w:p w:rsidR="00DF0E81" w:rsidRPr="007077EC" w:rsidRDefault="003471FB" w:rsidP="003471FB">
            <w:pPr>
              <w:spacing w:before="120" w:after="120"/>
              <w:rPr>
                <w:rFonts w:ascii="Georgia" w:hAnsi="Georgia"/>
                <w:sz w:val="21"/>
                <w:szCs w:val="21"/>
                <w:lang w:val="el-GR"/>
              </w:rPr>
            </w:pPr>
            <w:r w:rsidRPr="007077EC">
              <w:rPr>
                <w:rFonts w:ascii="Georgia" w:hAnsi="Georgia"/>
                <w:iCs/>
                <w:sz w:val="22"/>
                <w:szCs w:val="22"/>
                <w:lang w:val="el-GR"/>
              </w:rPr>
              <w:t>168,9 δις. ευρώ</w:t>
            </w:r>
            <w:r w:rsidRPr="007077EC">
              <w:rPr>
                <w:rFonts w:ascii="Georgia" w:hAnsi="Georgia"/>
                <w:sz w:val="21"/>
                <w:szCs w:val="21"/>
                <w:lang w:val="el-GR"/>
              </w:rPr>
              <w:t xml:space="preserve"> </w:t>
            </w:r>
            <w:r w:rsidR="00D159A9" w:rsidRPr="007077EC">
              <w:rPr>
                <w:rFonts w:ascii="Georgia" w:hAnsi="Georgia"/>
                <w:sz w:val="21"/>
                <w:szCs w:val="21"/>
                <w:lang w:val="el-GR"/>
              </w:rPr>
              <w:t>(+</w:t>
            </w:r>
            <w:r w:rsidR="00BE6937" w:rsidRPr="007077EC">
              <w:rPr>
                <w:rFonts w:ascii="Georgia" w:hAnsi="Georgia"/>
                <w:sz w:val="21"/>
                <w:szCs w:val="21"/>
                <w:lang w:val="el-GR"/>
              </w:rPr>
              <w:t>1,</w:t>
            </w:r>
            <w:r w:rsidRPr="007077EC">
              <w:rPr>
                <w:rFonts w:ascii="Georgia" w:hAnsi="Georgia"/>
                <w:sz w:val="21"/>
                <w:szCs w:val="21"/>
                <w:lang w:val="de-DE"/>
              </w:rPr>
              <w:t>5</w:t>
            </w:r>
            <w:r w:rsidR="00D159A9" w:rsidRPr="007077EC">
              <w:rPr>
                <w:rFonts w:ascii="Georgia" w:hAnsi="Georgia"/>
                <w:sz w:val="21"/>
                <w:szCs w:val="21"/>
                <w:lang w:val="el-GR"/>
              </w:rPr>
              <w:t>% έναντι του 201</w:t>
            </w:r>
            <w:r w:rsidRPr="007077EC">
              <w:rPr>
                <w:rFonts w:ascii="Georgia" w:hAnsi="Georgia"/>
                <w:sz w:val="21"/>
                <w:szCs w:val="21"/>
                <w:lang w:val="de-DE"/>
              </w:rPr>
              <w:t>3</w:t>
            </w:r>
            <w:r w:rsidR="00D159A9" w:rsidRPr="007077EC">
              <w:rPr>
                <w:rFonts w:ascii="Georgia" w:hAnsi="Georgia"/>
                <w:sz w:val="21"/>
                <w:szCs w:val="21"/>
                <w:lang w:val="el-GR"/>
              </w:rPr>
              <w:t>)</w:t>
            </w:r>
            <w:r w:rsidR="006B0EA6" w:rsidRPr="007077EC">
              <w:rPr>
                <w:rFonts w:ascii="Georgia" w:hAnsi="Georgia"/>
                <w:sz w:val="21"/>
                <w:szCs w:val="21"/>
                <w:lang w:val="el-GR"/>
              </w:rPr>
              <w:t>.</w:t>
            </w:r>
          </w:p>
        </w:tc>
      </w:tr>
      <w:tr w:rsidR="00DF0E81" w:rsidRPr="003024FD" w:rsidTr="006B5B69">
        <w:tc>
          <w:tcPr>
            <w:tcW w:w="3182" w:type="dxa"/>
          </w:tcPr>
          <w:p w:rsidR="00DF0E81" w:rsidRPr="007077EC" w:rsidRDefault="003471FB" w:rsidP="003471FB">
            <w:pPr>
              <w:spacing w:before="120" w:after="120"/>
              <w:rPr>
                <w:rFonts w:ascii="Georgia" w:hAnsi="Georgia"/>
                <w:sz w:val="21"/>
                <w:szCs w:val="21"/>
                <w:lang w:val="el-GR"/>
              </w:rPr>
            </w:pPr>
            <w:r w:rsidRPr="007077EC">
              <w:rPr>
                <w:rFonts w:ascii="Georgia" w:hAnsi="Georgia"/>
                <w:sz w:val="21"/>
                <w:szCs w:val="21"/>
                <w:lang w:val="el-GR"/>
              </w:rPr>
              <w:t>Βασικά ε</w:t>
            </w:r>
            <w:r w:rsidR="00DF0E81" w:rsidRPr="007077EC">
              <w:rPr>
                <w:rFonts w:ascii="Georgia" w:hAnsi="Georgia"/>
                <w:sz w:val="21"/>
                <w:szCs w:val="21"/>
                <w:lang w:val="el-GR"/>
              </w:rPr>
              <w:t xml:space="preserve">ξαγόμενα </w:t>
            </w:r>
            <w:r w:rsidRPr="007077EC">
              <w:rPr>
                <w:rFonts w:ascii="Georgia" w:hAnsi="Georgia"/>
                <w:sz w:val="21"/>
                <w:szCs w:val="21"/>
                <w:lang w:val="el-GR"/>
              </w:rPr>
              <w:t>π</w:t>
            </w:r>
            <w:r w:rsidR="00DF0E81" w:rsidRPr="007077EC">
              <w:rPr>
                <w:rFonts w:ascii="Georgia" w:hAnsi="Georgia"/>
                <w:sz w:val="21"/>
                <w:szCs w:val="21"/>
                <w:lang w:val="el-GR"/>
              </w:rPr>
              <w:t>ροϊόντα</w:t>
            </w:r>
          </w:p>
        </w:tc>
        <w:tc>
          <w:tcPr>
            <w:tcW w:w="6849" w:type="dxa"/>
          </w:tcPr>
          <w:p w:rsidR="00DF0E81" w:rsidRPr="007077EC" w:rsidRDefault="003B1734" w:rsidP="00B27EF8">
            <w:pPr>
              <w:rPr>
                <w:rFonts w:ascii="Georgia" w:hAnsi="Georgia"/>
                <w:iCs/>
                <w:sz w:val="21"/>
                <w:szCs w:val="21"/>
                <w:lang w:val="el-GR"/>
              </w:rPr>
            </w:pPr>
            <w:r w:rsidRPr="007077EC">
              <w:rPr>
                <w:rFonts w:ascii="Georgia" w:hAnsi="Georgia"/>
                <w:iCs/>
                <w:sz w:val="22"/>
                <w:szCs w:val="22"/>
                <w:lang w:val="el-GR"/>
              </w:rPr>
              <w:t>Ο</w:t>
            </w:r>
            <w:r w:rsidR="003471FB" w:rsidRPr="007077EC">
              <w:rPr>
                <w:rFonts w:ascii="Georgia" w:hAnsi="Georgia"/>
                <w:iCs/>
                <w:sz w:val="22"/>
                <w:szCs w:val="22"/>
                <w:lang w:val="el-GR"/>
              </w:rPr>
              <w:t>χήματα και μέρη οχημάτων (μερίδιο 28,66% επί συνόλ</w:t>
            </w:r>
            <w:r w:rsidRPr="007077EC">
              <w:rPr>
                <w:rFonts w:ascii="Georgia" w:hAnsi="Georgia"/>
                <w:iCs/>
                <w:sz w:val="22"/>
                <w:szCs w:val="22"/>
                <w:lang w:val="el-GR"/>
              </w:rPr>
              <w:t xml:space="preserve">ου εξαγωγών), μηχανές (16,1%), </w:t>
            </w:r>
            <w:r w:rsidR="003471FB" w:rsidRPr="007077EC">
              <w:rPr>
                <w:rFonts w:ascii="Georgia" w:hAnsi="Georgia"/>
                <w:iCs/>
                <w:sz w:val="22"/>
                <w:szCs w:val="22"/>
                <w:lang w:val="el-GR"/>
              </w:rPr>
              <w:t>συσκευές ηλεκτροπαραγωγής  και ηλεκτροδιανομής (6,03%), τρόφιμα – ποτά (5,16%), συσκευές μέτρησης και ελέγχου (3,28%), ιατρικές – ορθοπ</w:t>
            </w:r>
            <w:r w:rsidR="00B27EF8">
              <w:rPr>
                <w:rFonts w:ascii="Georgia" w:hAnsi="Georgia"/>
                <w:iCs/>
                <w:sz w:val="22"/>
                <w:szCs w:val="22"/>
                <w:lang w:val="el-GR"/>
              </w:rPr>
              <w:t>ε</w:t>
            </w:r>
            <w:r w:rsidR="003471FB" w:rsidRPr="007077EC">
              <w:rPr>
                <w:rFonts w:ascii="Georgia" w:hAnsi="Georgia"/>
                <w:iCs/>
                <w:sz w:val="22"/>
                <w:szCs w:val="22"/>
                <w:lang w:val="el-GR"/>
              </w:rPr>
              <w:t>δικές συσκευές (2,72%), πλαστικά (2,58%), προϊόντα σιδήρου, λαμαρίνας και λοιπά μεταλλικά προϊόντα (2,17%).</w:t>
            </w:r>
          </w:p>
        </w:tc>
      </w:tr>
      <w:tr w:rsidR="00DF0E81" w:rsidRPr="003024FD" w:rsidTr="006B5B69">
        <w:tc>
          <w:tcPr>
            <w:tcW w:w="3182" w:type="dxa"/>
          </w:tcPr>
          <w:p w:rsidR="00DF0E81" w:rsidRPr="007077EC" w:rsidRDefault="00DF0E81" w:rsidP="002F7B56">
            <w:pPr>
              <w:spacing w:before="120" w:after="120"/>
              <w:rPr>
                <w:rFonts w:ascii="Georgia" w:hAnsi="Georgia"/>
                <w:sz w:val="21"/>
                <w:szCs w:val="21"/>
                <w:lang w:val="el-GR"/>
              </w:rPr>
            </w:pPr>
            <w:r w:rsidRPr="007077EC">
              <w:rPr>
                <w:rFonts w:ascii="Georgia" w:hAnsi="Georgia"/>
                <w:sz w:val="21"/>
                <w:szCs w:val="21"/>
                <w:lang w:val="el-GR"/>
              </w:rPr>
              <w:t xml:space="preserve">Εξαγωγικοί Εταίροι </w:t>
            </w:r>
          </w:p>
        </w:tc>
        <w:tc>
          <w:tcPr>
            <w:tcW w:w="6849" w:type="dxa"/>
          </w:tcPr>
          <w:p w:rsidR="00DF0E81" w:rsidRPr="007077EC" w:rsidRDefault="003B1734" w:rsidP="00E273D9">
            <w:pPr>
              <w:spacing w:before="120" w:after="120"/>
              <w:rPr>
                <w:rFonts w:ascii="Georgia" w:hAnsi="Georgia"/>
                <w:sz w:val="21"/>
                <w:szCs w:val="21"/>
                <w:lang w:val="el-GR"/>
              </w:rPr>
            </w:pPr>
            <w:r w:rsidRPr="007077EC">
              <w:rPr>
                <w:rFonts w:ascii="Georgia" w:hAnsi="Georgia"/>
                <w:iCs/>
                <w:sz w:val="22"/>
                <w:szCs w:val="22"/>
                <w:lang w:val="el-GR"/>
              </w:rPr>
              <w:t>Η.Π.Α. (</w:t>
            </w:r>
            <w:r w:rsidR="003471FB" w:rsidRPr="007077EC">
              <w:rPr>
                <w:rFonts w:ascii="Georgia" w:hAnsi="Georgia"/>
                <w:iCs/>
                <w:sz w:val="22"/>
                <w:szCs w:val="22"/>
                <w:lang w:val="el-GR"/>
              </w:rPr>
              <w:t>με 19,7 δις ευρώ</w:t>
            </w:r>
            <w:r w:rsidRPr="007077EC">
              <w:rPr>
                <w:rFonts w:ascii="Georgia" w:hAnsi="Georgia"/>
                <w:iCs/>
                <w:sz w:val="22"/>
                <w:szCs w:val="22"/>
                <w:lang w:val="el-GR"/>
              </w:rPr>
              <w:t xml:space="preserve"> και </w:t>
            </w:r>
            <w:r w:rsidR="003471FB" w:rsidRPr="007077EC">
              <w:rPr>
                <w:rFonts w:ascii="Georgia" w:hAnsi="Georgia"/>
                <w:iCs/>
                <w:sz w:val="22"/>
                <w:szCs w:val="22"/>
                <w:lang w:val="el-GR"/>
              </w:rPr>
              <w:t xml:space="preserve">ποσοστό αύξησης +4,1%), Κίνα (με 16,4 δις και ποσοστό αύξησης +6,4%), Αυστρία (με 13 δις ευρώ </w:t>
            </w:r>
            <w:r w:rsidR="00E273D9" w:rsidRPr="007077EC">
              <w:rPr>
                <w:rFonts w:ascii="Georgia" w:hAnsi="Georgia"/>
                <w:iCs/>
                <w:sz w:val="22"/>
                <w:szCs w:val="22"/>
                <w:lang w:val="el-GR"/>
              </w:rPr>
              <w:t>και ποσοστό μείωσης -</w:t>
            </w:r>
            <w:r w:rsidR="003471FB" w:rsidRPr="007077EC">
              <w:rPr>
                <w:rFonts w:ascii="Georgia" w:hAnsi="Georgia"/>
                <w:iCs/>
                <w:sz w:val="22"/>
                <w:szCs w:val="22"/>
                <w:lang w:val="el-GR"/>
              </w:rPr>
              <w:t xml:space="preserve">2,6%), Ηνωμένο Βασίλειο (με 12,7 δις και ποσοστό αύξησης </w:t>
            </w:r>
            <w:r w:rsidR="00E273D9" w:rsidRPr="007077EC">
              <w:rPr>
                <w:rFonts w:ascii="Georgia" w:hAnsi="Georgia"/>
                <w:iCs/>
                <w:sz w:val="22"/>
                <w:szCs w:val="22"/>
                <w:lang w:val="el-GR"/>
              </w:rPr>
              <w:t>+</w:t>
            </w:r>
            <w:r w:rsidR="003471FB" w:rsidRPr="007077EC">
              <w:rPr>
                <w:rFonts w:ascii="Georgia" w:hAnsi="Georgia"/>
                <w:iCs/>
                <w:sz w:val="22"/>
                <w:szCs w:val="22"/>
                <w:lang w:val="el-GR"/>
              </w:rPr>
              <w:t xml:space="preserve">17,6%), Γαλλία (με 11,4 δις ευρώ και ποσοστό μείωσης </w:t>
            </w:r>
            <w:r w:rsidR="00E273D9" w:rsidRPr="007077EC">
              <w:rPr>
                <w:rFonts w:ascii="Georgia" w:hAnsi="Georgia"/>
                <w:iCs/>
                <w:sz w:val="22"/>
                <w:szCs w:val="22"/>
                <w:lang w:val="el-GR"/>
              </w:rPr>
              <w:t>-</w:t>
            </w:r>
            <w:r w:rsidR="003471FB" w:rsidRPr="007077EC">
              <w:rPr>
                <w:rFonts w:ascii="Georgia" w:hAnsi="Georgia"/>
                <w:iCs/>
                <w:sz w:val="22"/>
                <w:szCs w:val="22"/>
                <w:lang w:val="el-GR"/>
              </w:rPr>
              <w:t xml:space="preserve">1,5%), Ιταλία (με 10,3 δις ευρώ και ποσοστό αύξησης </w:t>
            </w:r>
            <w:r w:rsidR="00E273D9" w:rsidRPr="007077EC">
              <w:rPr>
                <w:rFonts w:ascii="Georgia" w:hAnsi="Georgia"/>
                <w:iCs/>
                <w:sz w:val="22"/>
                <w:szCs w:val="22"/>
                <w:lang w:val="el-GR"/>
              </w:rPr>
              <w:t>+</w:t>
            </w:r>
            <w:r w:rsidR="003471FB" w:rsidRPr="007077EC">
              <w:rPr>
                <w:rFonts w:ascii="Georgia" w:hAnsi="Georgia"/>
                <w:iCs/>
                <w:sz w:val="22"/>
                <w:szCs w:val="22"/>
                <w:lang w:val="el-GR"/>
              </w:rPr>
              <w:t>0,8%).</w:t>
            </w:r>
          </w:p>
        </w:tc>
      </w:tr>
      <w:tr w:rsidR="00DF0E81" w:rsidRPr="007077EC" w:rsidTr="006B5B69">
        <w:tc>
          <w:tcPr>
            <w:tcW w:w="3182" w:type="dxa"/>
          </w:tcPr>
          <w:p w:rsidR="00DF0E81" w:rsidRPr="007077EC" w:rsidRDefault="00650232" w:rsidP="002F7B56">
            <w:pPr>
              <w:spacing w:before="120" w:after="120"/>
              <w:rPr>
                <w:rFonts w:ascii="Georgia" w:hAnsi="Georgia"/>
                <w:sz w:val="21"/>
                <w:szCs w:val="21"/>
                <w:lang w:val="el-GR"/>
              </w:rPr>
            </w:pPr>
            <w:r w:rsidRPr="007077EC">
              <w:rPr>
                <w:rFonts w:ascii="Georgia" w:hAnsi="Georgia"/>
                <w:sz w:val="21"/>
                <w:szCs w:val="21"/>
                <w:lang w:val="el-GR"/>
              </w:rPr>
              <w:t xml:space="preserve">Εισαγωγές  </w:t>
            </w:r>
          </w:p>
        </w:tc>
        <w:tc>
          <w:tcPr>
            <w:tcW w:w="6849" w:type="dxa"/>
          </w:tcPr>
          <w:p w:rsidR="00DF0E81" w:rsidRPr="007077EC" w:rsidRDefault="003471FB" w:rsidP="003471FB">
            <w:pPr>
              <w:spacing w:before="120" w:after="120"/>
              <w:rPr>
                <w:rFonts w:ascii="Georgia" w:hAnsi="Georgia"/>
                <w:sz w:val="21"/>
                <w:szCs w:val="21"/>
                <w:lang w:val="el-GR"/>
              </w:rPr>
            </w:pPr>
            <w:r w:rsidRPr="007077EC">
              <w:rPr>
                <w:rFonts w:ascii="Georgia" w:hAnsi="Georgia"/>
                <w:iCs/>
                <w:sz w:val="22"/>
                <w:szCs w:val="22"/>
                <w:lang w:val="el-GR"/>
              </w:rPr>
              <w:t>150,2 δις ευρώ</w:t>
            </w:r>
            <w:r w:rsidRPr="007077EC">
              <w:rPr>
                <w:rFonts w:ascii="Georgia" w:hAnsi="Georgia"/>
                <w:sz w:val="21"/>
                <w:szCs w:val="21"/>
                <w:lang w:val="el-GR"/>
              </w:rPr>
              <w:t xml:space="preserve"> </w:t>
            </w:r>
            <w:r w:rsidR="00D159A9" w:rsidRPr="007077EC">
              <w:rPr>
                <w:rFonts w:ascii="Georgia" w:hAnsi="Georgia"/>
                <w:sz w:val="21"/>
                <w:szCs w:val="21"/>
                <w:lang w:val="el-GR"/>
              </w:rPr>
              <w:t>(</w:t>
            </w:r>
            <w:r w:rsidRPr="007077EC">
              <w:rPr>
                <w:rFonts w:ascii="Georgia" w:hAnsi="Georgia"/>
                <w:sz w:val="21"/>
                <w:szCs w:val="21"/>
                <w:lang w:val="de-DE"/>
              </w:rPr>
              <w:t>+2,3%</w:t>
            </w:r>
            <w:r w:rsidR="00D159A9" w:rsidRPr="007077EC">
              <w:rPr>
                <w:rFonts w:ascii="Georgia" w:hAnsi="Georgia"/>
                <w:sz w:val="21"/>
                <w:szCs w:val="21"/>
                <w:lang w:val="el-GR"/>
              </w:rPr>
              <w:t xml:space="preserve"> έναντι του 201</w:t>
            </w:r>
            <w:r w:rsidRPr="007077EC">
              <w:rPr>
                <w:rFonts w:ascii="Georgia" w:hAnsi="Georgia"/>
                <w:sz w:val="21"/>
                <w:szCs w:val="21"/>
                <w:lang w:val="de-DE"/>
              </w:rPr>
              <w:t>3</w:t>
            </w:r>
            <w:r w:rsidR="00D159A9" w:rsidRPr="007077EC">
              <w:rPr>
                <w:rFonts w:ascii="Georgia" w:hAnsi="Georgia"/>
                <w:sz w:val="21"/>
                <w:szCs w:val="21"/>
                <w:lang w:val="el-GR"/>
              </w:rPr>
              <w:t>)</w:t>
            </w:r>
            <w:r w:rsidR="006B0EA6" w:rsidRPr="007077EC">
              <w:rPr>
                <w:rFonts w:ascii="Georgia" w:hAnsi="Georgia"/>
                <w:sz w:val="21"/>
                <w:szCs w:val="21"/>
                <w:lang w:val="el-GR"/>
              </w:rPr>
              <w:t>.</w:t>
            </w:r>
          </w:p>
        </w:tc>
      </w:tr>
      <w:tr w:rsidR="00DF0E81" w:rsidRPr="003024FD" w:rsidTr="006B5B69">
        <w:tc>
          <w:tcPr>
            <w:tcW w:w="3182" w:type="dxa"/>
          </w:tcPr>
          <w:p w:rsidR="00DF0E81" w:rsidRPr="007077EC" w:rsidRDefault="003471FB" w:rsidP="003471FB">
            <w:pPr>
              <w:spacing w:before="120" w:after="120"/>
              <w:rPr>
                <w:rFonts w:ascii="Georgia" w:hAnsi="Georgia"/>
                <w:sz w:val="21"/>
                <w:szCs w:val="21"/>
                <w:lang w:val="el-GR"/>
              </w:rPr>
            </w:pPr>
            <w:r w:rsidRPr="007077EC">
              <w:rPr>
                <w:rFonts w:ascii="Georgia" w:hAnsi="Georgia"/>
                <w:sz w:val="21"/>
                <w:szCs w:val="21"/>
                <w:lang w:val="de-DE"/>
              </w:rPr>
              <w:t>B</w:t>
            </w:r>
            <w:r w:rsidRPr="007077EC">
              <w:rPr>
                <w:rFonts w:ascii="Georgia" w:hAnsi="Georgia"/>
                <w:sz w:val="21"/>
                <w:szCs w:val="21"/>
                <w:lang w:val="el-GR"/>
              </w:rPr>
              <w:t>ασικά ε</w:t>
            </w:r>
            <w:r w:rsidR="00DF0E81" w:rsidRPr="007077EC">
              <w:rPr>
                <w:rFonts w:ascii="Georgia" w:hAnsi="Georgia"/>
                <w:sz w:val="21"/>
                <w:szCs w:val="21"/>
                <w:lang w:val="el-GR"/>
              </w:rPr>
              <w:t xml:space="preserve">ισαγόμενα </w:t>
            </w:r>
            <w:r w:rsidRPr="007077EC">
              <w:rPr>
                <w:rFonts w:ascii="Georgia" w:hAnsi="Georgia"/>
                <w:sz w:val="21"/>
                <w:szCs w:val="21"/>
                <w:lang w:val="el-GR"/>
              </w:rPr>
              <w:t>π</w:t>
            </w:r>
            <w:r w:rsidR="00DF0E81" w:rsidRPr="007077EC">
              <w:rPr>
                <w:rFonts w:ascii="Georgia" w:hAnsi="Georgia"/>
                <w:sz w:val="21"/>
                <w:szCs w:val="21"/>
                <w:lang w:val="el-GR"/>
              </w:rPr>
              <w:t>ροϊόντα</w:t>
            </w:r>
          </w:p>
        </w:tc>
        <w:tc>
          <w:tcPr>
            <w:tcW w:w="6849" w:type="dxa"/>
          </w:tcPr>
          <w:p w:rsidR="00DF0E81" w:rsidRPr="007077EC" w:rsidRDefault="003B1734" w:rsidP="00EB7330">
            <w:pPr>
              <w:rPr>
                <w:rFonts w:ascii="Georgia" w:hAnsi="Georgia"/>
                <w:iCs/>
                <w:sz w:val="22"/>
                <w:szCs w:val="22"/>
                <w:lang w:val="el-GR"/>
              </w:rPr>
            </w:pPr>
            <w:r w:rsidRPr="007077EC">
              <w:rPr>
                <w:rFonts w:ascii="Georgia" w:hAnsi="Georgia"/>
                <w:iCs/>
                <w:sz w:val="22"/>
                <w:szCs w:val="22"/>
                <w:lang w:val="el-GR"/>
              </w:rPr>
              <w:t>Π</w:t>
            </w:r>
            <w:r w:rsidR="003471FB" w:rsidRPr="007077EC">
              <w:rPr>
                <w:rFonts w:ascii="Georgia" w:hAnsi="Georgia"/>
                <w:iCs/>
                <w:sz w:val="22"/>
                <w:szCs w:val="22"/>
                <w:lang w:val="el-GR"/>
              </w:rPr>
              <w:t>ετρέλαιο και φυσικό αέριο (9,64% επί συνόλου εισαγωγών), τρόφιμα –ποτά (5,41%), οχήματα και μέρη οχημάτων (13,87%),συσκευές ηλεκτροδιανομής και ηλεκτροπαραγωγής (6%), ηλεκτρονικά κατασκευαστικά μέρη (5,22%), μηχανές γραφείου και επεξεργασίας δεδομένων (3,79%).</w:t>
            </w:r>
          </w:p>
        </w:tc>
      </w:tr>
      <w:tr w:rsidR="00DF0E81" w:rsidRPr="003024FD" w:rsidTr="006B5B69">
        <w:tc>
          <w:tcPr>
            <w:tcW w:w="3182" w:type="dxa"/>
          </w:tcPr>
          <w:p w:rsidR="00DF0E81" w:rsidRPr="007077EC" w:rsidRDefault="00DF0E81" w:rsidP="002F7B56">
            <w:pPr>
              <w:spacing w:before="120" w:after="120"/>
              <w:rPr>
                <w:rFonts w:ascii="Georgia" w:hAnsi="Georgia"/>
                <w:sz w:val="21"/>
                <w:szCs w:val="21"/>
                <w:lang w:val="el-GR"/>
              </w:rPr>
            </w:pPr>
            <w:r w:rsidRPr="007077EC">
              <w:rPr>
                <w:rFonts w:ascii="Georgia" w:hAnsi="Georgia"/>
                <w:sz w:val="21"/>
                <w:szCs w:val="21"/>
                <w:lang w:val="el-GR"/>
              </w:rPr>
              <w:t xml:space="preserve">Εισαγωγικοί Εταίροι </w:t>
            </w:r>
          </w:p>
        </w:tc>
        <w:tc>
          <w:tcPr>
            <w:tcW w:w="6849" w:type="dxa"/>
          </w:tcPr>
          <w:p w:rsidR="00DF0E81" w:rsidRPr="007077EC" w:rsidRDefault="003471FB" w:rsidP="00E273D9">
            <w:pPr>
              <w:spacing w:before="120" w:after="120"/>
              <w:rPr>
                <w:rFonts w:ascii="Georgia" w:hAnsi="Georgia"/>
                <w:sz w:val="21"/>
                <w:szCs w:val="21"/>
                <w:lang w:val="el-GR"/>
              </w:rPr>
            </w:pPr>
            <w:r w:rsidRPr="007077EC">
              <w:rPr>
                <w:rFonts w:ascii="Georgia" w:hAnsi="Georgia"/>
                <w:iCs/>
                <w:sz w:val="22"/>
                <w:szCs w:val="22"/>
                <w:lang w:val="el-GR"/>
              </w:rPr>
              <w:t>Αυστρία (με 15 δις ευρώ και ποσοστό</w:t>
            </w:r>
            <w:r w:rsidR="003B1734" w:rsidRPr="007077EC">
              <w:rPr>
                <w:rFonts w:ascii="Georgia" w:hAnsi="Georgia"/>
                <w:iCs/>
                <w:sz w:val="22"/>
                <w:szCs w:val="22"/>
                <w:lang w:val="el-GR"/>
              </w:rPr>
              <w:t xml:space="preserve"> αύξησης +1,2%</w:t>
            </w:r>
            <w:r w:rsidRPr="007077EC">
              <w:rPr>
                <w:rFonts w:ascii="Georgia" w:hAnsi="Georgia"/>
                <w:iCs/>
                <w:sz w:val="22"/>
                <w:szCs w:val="22"/>
                <w:lang w:val="el-GR"/>
              </w:rPr>
              <w:t xml:space="preserve">), Κίνα (με 12 δις ευρώ και ποσοστό αυξησης </w:t>
            </w:r>
            <w:r w:rsidR="003B1734" w:rsidRPr="007077EC">
              <w:rPr>
                <w:rFonts w:ascii="Georgia" w:hAnsi="Georgia"/>
                <w:iCs/>
                <w:sz w:val="22"/>
                <w:szCs w:val="22"/>
                <w:lang w:val="el-GR"/>
              </w:rPr>
              <w:t>+</w:t>
            </w:r>
            <w:r w:rsidRPr="007077EC">
              <w:rPr>
                <w:rFonts w:ascii="Georgia" w:hAnsi="Georgia"/>
                <w:iCs/>
                <w:sz w:val="22"/>
                <w:szCs w:val="22"/>
                <w:lang w:val="el-GR"/>
              </w:rPr>
              <w:t xml:space="preserve">2,7%), Τσεχία (με 10,6 δις ευρώ και ποσοστό αύξησης </w:t>
            </w:r>
            <w:r w:rsidR="003B1734" w:rsidRPr="007077EC">
              <w:rPr>
                <w:rFonts w:ascii="Georgia" w:hAnsi="Georgia"/>
                <w:iCs/>
                <w:sz w:val="22"/>
                <w:szCs w:val="22"/>
                <w:lang w:val="el-GR"/>
              </w:rPr>
              <w:t>+</w:t>
            </w:r>
            <w:r w:rsidRPr="007077EC">
              <w:rPr>
                <w:rFonts w:ascii="Georgia" w:hAnsi="Georgia"/>
                <w:iCs/>
                <w:sz w:val="22"/>
                <w:szCs w:val="22"/>
                <w:lang w:val="el-GR"/>
              </w:rPr>
              <w:t>11,3%), Ιταλία (με 10,4 δις ευρώ και ποσοστό αύξησης</w:t>
            </w:r>
            <w:r w:rsidR="00E273D9" w:rsidRPr="007077EC">
              <w:rPr>
                <w:rFonts w:ascii="Georgia" w:hAnsi="Georgia"/>
                <w:iCs/>
                <w:sz w:val="22"/>
                <w:szCs w:val="22"/>
                <w:lang w:val="el-GR"/>
              </w:rPr>
              <w:t xml:space="preserve"> +</w:t>
            </w:r>
            <w:r w:rsidRPr="007077EC">
              <w:rPr>
                <w:rFonts w:ascii="Georgia" w:hAnsi="Georgia"/>
                <w:iCs/>
                <w:sz w:val="22"/>
                <w:szCs w:val="22"/>
                <w:lang w:val="el-GR"/>
              </w:rPr>
              <w:t xml:space="preserve">1,9%).  </w:t>
            </w:r>
          </w:p>
        </w:tc>
      </w:tr>
      <w:tr w:rsidR="004B371D" w:rsidRPr="003024FD" w:rsidTr="006B5B69">
        <w:tc>
          <w:tcPr>
            <w:tcW w:w="3182" w:type="dxa"/>
          </w:tcPr>
          <w:p w:rsidR="004B371D" w:rsidRPr="007077EC" w:rsidRDefault="007077EC" w:rsidP="007077EC">
            <w:pPr>
              <w:spacing w:before="120" w:after="120"/>
              <w:rPr>
                <w:rFonts w:ascii="Georgia" w:hAnsi="Georgia"/>
                <w:sz w:val="21"/>
                <w:szCs w:val="21"/>
                <w:lang w:val="el-GR"/>
              </w:rPr>
            </w:pPr>
            <w:r w:rsidRPr="007077EC">
              <w:rPr>
                <w:rFonts w:ascii="Georgia" w:hAnsi="Georgia"/>
                <w:sz w:val="21"/>
                <w:szCs w:val="21"/>
                <w:lang w:val="el-GR"/>
              </w:rPr>
              <w:t>Πλεόνασμα ε</w:t>
            </w:r>
            <w:r w:rsidR="004B371D" w:rsidRPr="007077EC">
              <w:rPr>
                <w:rFonts w:ascii="Georgia" w:hAnsi="Georgia"/>
                <w:sz w:val="21"/>
                <w:szCs w:val="21"/>
                <w:lang w:val="el-GR"/>
              </w:rPr>
              <w:t>μπορικ</w:t>
            </w:r>
            <w:r w:rsidRPr="007077EC">
              <w:rPr>
                <w:rFonts w:ascii="Georgia" w:hAnsi="Georgia"/>
                <w:sz w:val="21"/>
                <w:szCs w:val="21"/>
                <w:lang w:val="el-GR"/>
              </w:rPr>
              <w:t>ού</w:t>
            </w:r>
            <w:r w:rsidR="004B371D" w:rsidRPr="007077EC">
              <w:rPr>
                <w:rFonts w:ascii="Georgia" w:hAnsi="Georgia"/>
                <w:sz w:val="21"/>
                <w:szCs w:val="21"/>
                <w:lang w:val="el-GR"/>
              </w:rPr>
              <w:t xml:space="preserve"> ισοζ</w:t>
            </w:r>
            <w:r w:rsidRPr="007077EC">
              <w:rPr>
                <w:rFonts w:ascii="Georgia" w:hAnsi="Georgia"/>
                <w:sz w:val="21"/>
                <w:szCs w:val="21"/>
                <w:lang w:val="el-GR"/>
              </w:rPr>
              <w:t xml:space="preserve">υγίου </w:t>
            </w:r>
          </w:p>
        </w:tc>
        <w:tc>
          <w:tcPr>
            <w:tcW w:w="6849" w:type="dxa"/>
          </w:tcPr>
          <w:p w:rsidR="004B371D" w:rsidRPr="007077EC" w:rsidRDefault="003471FB" w:rsidP="003471FB">
            <w:pPr>
              <w:spacing w:before="120" w:after="120"/>
              <w:rPr>
                <w:rFonts w:ascii="Georgia" w:hAnsi="Georgia"/>
                <w:sz w:val="21"/>
                <w:szCs w:val="21"/>
                <w:lang w:val="el-GR"/>
              </w:rPr>
            </w:pPr>
            <w:r w:rsidRPr="007077EC">
              <w:rPr>
                <w:rFonts w:ascii="Georgia" w:hAnsi="Georgia"/>
                <w:sz w:val="21"/>
                <w:szCs w:val="21"/>
                <w:lang w:val="el-GR"/>
              </w:rPr>
              <w:t>18,7 δις (μείωση κατά 14,2%</w:t>
            </w:r>
            <w:r w:rsidR="00E273D9" w:rsidRPr="007077EC">
              <w:rPr>
                <w:rFonts w:ascii="Georgia" w:hAnsi="Georgia"/>
                <w:sz w:val="21"/>
                <w:szCs w:val="21"/>
                <w:lang w:val="el-GR"/>
              </w:rPr>
              <w:t xml:space="preserve"> έναντι του 2013</w:t>
            </w:r>
            <w:r w:rsidRPr="007077EC">
              <w:rPr>
                <w:rFonts w:ascii="Georgia" w:hAnsi="Georgia"/>
                <w:sz w:val="21"/>
                <w:szCs w:val="21"/>
                <w:lang w:val="el-GR"/>
              </w:rPr>
              <w:t xml:space="preserve">) </w:t>
            </w:r>
          </w:p>
        </w:tc>
      </w:tr>
    </w:tbl>
    <w:p w:rsidR="00152AC2" w:rsidRDefault="00152AC2" w:rsidP="00044ABC">
      <w:pPr>
        <w:jc w:val="both"/>
        <w:rPr>
          <w:rFonts w:ascii="Georgia" w:hAnsi="Georgia"/>
          <w:b/>
          <w:bCs/>
          <w:i/>
          <w:sz w:val="22"/>
          <w:szCs w:val="22"/>
          <w:lang w:val="el-GR"/>
        </w:rPr>
      </w:pPr>
    </w:p>
    <w:p w:rsidR="00B5670A" w:rsidRPr="007077EC" w:rsidRDefault="00B5670A" w:rsidP="00044ABC">
      <w:pPr>
        <w:jc w:val="both"/>
        <w:rPr>
          <w:rFonts w:ascii="Georgia" w:hAnsi="Georgia"/>
          <w:b/>
          <w:bCs/>
          <w:i/>
          <w:sz w:val="22"/>
          <w:szCs w:val="22"/>
          <w:lang w:val="el-GR"/>
        </w:rPr>
      </w:pPr>
      <w:r w:rsidRPr="007077EC">
        <w:rPr>
          <w:rFonts w:ascii="Georgia" w:hAnsi="Georgia"/>
          <w:b/>
          <w:bCs/>
          <w:i/>
          <w:sz w:val="22"/>
          <w:szCs w:val="22"/>
          <w:lang w:val="el-GR"/>
        </w:rPr>
        <w:t>Σε σύγκριση με τη Γερμανία</w:t>
      </w:r>
    </w:p>
    <w:p w:rsidR="00781247" w:rsidRPr="007077EC" w:rsidRDefault="00781247" w:rsidP="00392C09">
      <w:pPr>
        <w:rPr>
          <w:rFonts w:ascii="Georgia" w:hAnsi="Georgia"/>
          <w:sz w:val="22"/>
          <w:szCs w:val="22"/>
          <w:lang w:val="el-GR"/>
        </w:rPr>
      </w:pPr>
    </w:p>
    <w:p w:rsidR="00910956" w:rsidRPr="007077EC" w:rsidRDefault="00781247" w:rsidP="00392C09">
      <w:pPr>
        <w:rPr>
          <w:rFonts w:ascii="Georgia" w:hAnsi="Georgia"/>
          <w:sz w:val="22"/>
          <w:szCs w:val="22"/>
          <w:lang w:val="el-GR"/>
        </w:rPr>
      </w:pPr>
      <w:r w:rsidRPr="007077EC">
        <w:rPr>
          <w:rFonts w:ascii="Georgia" w:hAnsi="Georgia"/>
          <w:sz w:val="22"/>
          <w:szCs w:val="22"/>
          <w:lang w:val="el-GR"/>
        </w:rPr>
        <w:t xml:space="preserve">Το ονομαστικό </w:t>
      </w:r>
      <w:r w:rsidR="006B0EA6" w:rsidRPr="007077EC">
        <w:rPr>
          <w:rFonts w:ascii="Georgia" w:hAnsi="Georgia"/>
          <w:sz w:val="22"/>
          <w:szCs w:val="22"/>
          <w:lang w:val="el-GR"/>
        </w:rPr>
        <w:t>Α.Ε.Π.</w:t>
      </w:r>
      <w:r w:rsidRPr="007077EC">
        <w:rPr>
          <w:rFonts w:ascii="Georgia" w:hAnsi="Georgia"/>
          <w:sz w:val="22"/>
          <w:szCs w:val="22"/>
          <w:lang w:val="el-GR"/>
        </w:rPr>
        <w:t xml:space="preserve"> της Βαυαρίας </w:t>
      </w:r>
      <w:r w:rsidR="007077EC" w:rsidRPr="007077EC">
        <w:rPr>
          <w:rFonts w:ascii="Georgia" w:hAnsi="Georgia"/>
          <w:sz w:val="22"/>
          <w:szCs w:val="22"/>
          <w:lang w:val="el-GR"/>
        </w:rPr>
        <w:t>(201</w:t>
      </w:r>
      <w:r w:rsidR="00533D97">
        <w:rPr>
          <w:rFonts w:ascii="Georgia" w:hAnsi="Georgia"/>
          <w:sz w:val="22"/>
          <w:szCs w:val="22"/>
          <w:lang w:val="el-GR"/>
        </w:rPr>
        <w:t>4</w:t>
      </w:r>
      <w:r w:rsidR="007077EC" w:rsidRPr="007077EC">
        <w:rPr>
          <w:rFonts w:ascii="Georgia" w:hAnsi="Georgia"/>
          <w:sz w:val="22"/>
          <w:szCs w:val="22"/>
          <w:lang w:val="el-GR"/>
        </w:rPr>
        <w:t xml:space="preserve">) </w:t>
      </w:r>
      <w:r w:rsidRPr="007077EC">
        <w:rPr>
          <w:rFonts w:ascii="Georgia" w:hAnsi="Georgia"/>
          <w:sz w:val="22"/>
          <w:szCs w:val="22"/>
          <w:lang w:val="el-GR"/>
        </w:rPr>
        <w:t>αντιστοιχούσε στο 17,</w:t>
      </w:r>
      <w:r w:rsidR="00E63B0C">
        <w:rPr>
          <w:rFonts w:ascii="Georgia" w:hAnsi="Georgia"/>
          <w:sz w:val="22"/>
          <w:szCs w:val="22"/>
          <w:lang w:val="el-GR"/>
        </w:rPr>
        <w:t>9</w:t>
      </w:r>
      <w:r w:rsidRPr="007077EC">
        <w:rPr>
          <w:rFonts w:ascii="Georgia" w:hAnsi="Georgia"/>
          <w:sz w:val="22"/>
          <w:szCs w:val="22"/>
          <w:lang w:val="el-GR"/>
        </w:rPr>
        <w:t>% του συνολικού γερμανικού</w:t>
      </w:r>
      <w:r w:rsidR="00962A15" w:rsidRPr="007077EC">
        <w:rPr>
          <w:rFonts w:ascii="Georgia" w:hAnsi="Georgia"/>
          <w:sz w:val="22"/>
          <w:szCs w:val="22"/>
          <w:lang w:val="el-GR"/>
        </w:rPr>
        <w:t xml:space="preserve"> (</w:t>
      </w:r>
      <w:r w:rsidR="000F4781" w:rsidRPr="007077EC">
        <w:rPr>
          <w:rFonts w:ascii="Georgia" w:hAnsi="Georgia"/>
          <w:sz w:val="22"/>
          <w:szCs w:val="22"/>
          <w:lang w:val="el-GR"/>
        </w:rPr>
        <w:t>δεύτερη</w:t>
      </w:r>
      <w:r w:rsidR="00962A15" w:rsidRPr="007077EC">
        <w:rPr>
          <w:rFonts w:ascii="Georgia" w:hAnsi="Georgia"/>
          <w:sz w:val="22"/>
          <w:szCs w:val="22"/>
          <w:lang w:val="el-GR"/>
        </w:rPr>
        <w:t xml:space="preserve"> θέση μεταξύ των γερμανικών κρατιδίων</w:t>
      </w:r>
      <w:r w:rsidR="000F4781" w:rsidRPr="007077EC">
        <w:rPr>
          <w:rFonts w:ascii="Georgia" w:hAnsi="Georgia"/>
          <w:sz w:val="22"/>
          <w:szCs w:val="22"/>
          <w:lang w:val="el-GR"/>
        </w:rPr>
        <w:t xml:space="preserve"> μετά τη Βόρεια Ρηνανία Βεστφαλία</w:t>
      </w:r>
      <w:r w:rsidR="00962A15" w:rsidRPr="007077EC">
        <w:rPr>
          <w:rFonts w:ascii="Georgia" w:hAnsi="Georgia"/>
          <w:sz w:val="22"/>
          <w:szCs w:val="22"/>
          <w:lang w:val="el-GR"/>
        </w:rPr>
        <w:t>)</w:t>
      </w:r>
      <w:r w:rsidRPr="007077EC">
        <w:rPr>
          <w:rFonts w:ascii="Georgia" w:hAnsi="Georgia"/>
          <w:sz w:val="22"/>
          <w:szCs w:val="22"/>
          <w:lang w:val="el-GR"/>
        </w:rPr>
        <w:t xml:space="preserve">. </w:t>
      </w:r>
    </w:p>
    <w:p w:rsidR="00910956" w:rsidRPr="007077EC" w:rsidRDefault="00910956" w:rsidP="00392C09">
      <w:pPr>
        <w:rPr>
          <w:rFonts w:ascii="Georgia" w:hAnsi="Georgia"/>
          <w:sz w:val="22"/>
          <w:szCs w:val="22"/>
          <w:lang w:val="el-GR"/>
        </w:rPr>
      </w:pPr>
    </w:p>
    <w:p w:rsidR="00781247" w:rsidRPr="007077EC" w:rsidRDefault="00781247" w:rsidP="00392C09">
      <w:pPr>
        <w:rPr>
          <w:rFonts w:ascii="Georgia" w:hAnsi="Georgia"/>
          <w:sz w:val="22"/>
          <w:szCs w:val="22"/>
          <w:lang w:val="el-GR"/>
        </w:rPr>
      </w:pPr>
      <w:r w:rsidRPr="007077EC">
        <w:rPr>
          <w:rFonts w:ascii="Georgia" w:hAnsi="Georgia"/>
          <w:sz w:val="22"/>
          <w:szCs w:val="22"/>
          <w:lang w:val="el-GR"/>
        </w:rPr>
        <w:t>Το κρατίδιο εξήγαγε το 1</w:t>
      </w:r>
      <w:r w:rsidR="007077EC" w:rsidRPr="007077EC">
        <w:rPr>
          <w:rFonts w:ascii="Georgia" w:hAnsi="Georgia"/>
          <w:sz w:val="22"/>
          <w:szCs w:val="22"/>
          <w:lang w:val="el-GR"/>
        </w:rPr>
        <w:t>4,8</w:t>
      </w:r>
      <w:r w:rsidRPr="007077EC">
        <w:rPr>
          <w:rFonts w:ascii="Georgia" w:hAnsi="Georgia"/>
          <w:sz w:val="22"/>
          <w:szCs w:val="22"/>
          <w:lang w:val="el-GR"/>
        </w:rPr>
        <w:t>% του συνόλου των γερμανικών εξαγωγών</w:t>
      </w:r>
      <w:r w:rsidR="002620B6" w:rsidRPr="007077EC">
        <w:rPr>
          <w:rFonts w:ascii="Georgia" w:hAnsi="Georgia"/>
          <w:sz w:val="22"/>
          <w:szCs w:val="22"/>
          <w:lang w:val="el-GR"/>
        </w:rPr>
        <w:t xml:space="preserve"> και εισήγαγε το 16,</w:t>
      </w:r>
      <w:r w:rsidR="007077EC" w:rsidRPr="007077EC">
        <w:rPr>
          <w:rFonts w:ascii="Georgia" w:hAnsi="Georgia"/>
          <w:sz w:val="22"/>
          <w:szCs w:val="22"/>
          <w:lang w:val="el-GR"/>
        </w:rPr>
        <w:t>3</w:t>
      </w:r>
      <w:r w:rsidR="000F4781" w:rsidRPr="007077EC">
        <w:rPr>
          <w:rFonts w:ascii="Georgia" w:hAnsi="Georgia"/>
          <w:sz w:val="22"/>
          <w:szCs w:val="22"/>
          <w:lang w:val="el-GR"/>
        </w:rPr>
        <w:t xml:space="preserve">% του συνόλου </w:t>
      </w:r>
      <w:r w:rsidR="000F4781" w:rsidRPr="007077EC">
        <w:rPr>
          <w:rFonts w:ascii="Georgia" w:hAnsi="Georgia"/>
          <w:sz w:val="22"/>
          <w:szCs w:val="22"/>
          <w:lang w:val="el-GR"/>
        </w:rPr>
        <w:lastRenderedPageBreak/>
        <w:t>των γερμανικών ε</w:t>
      </w:r>
      <w:r w:rsidR="00A20A87" w:rsidRPr="007077EC">
        <w:rPr>
          <w:rFonts w:ascii="Georgia" w:hAnsi="Georgia"/>
          <w:sz w:val="22"/>
          <w:szCs w:val="22"/>
          <w:lang w:val="el-GR"/>
        </w:rPr>
        <w:t>ισ</w:t>
      </w:r>
      <w:r w:rsidR="000F4781" w:rsidRPr="007077EC">
        <w:rPr>
          <w:rFonts w:ascii="Georgia" w:hAnsi="Georgia"/>
          <w:sz w:val="22"/>
          <w:szCs w:val="22"/>
          <w:lang w:val="el-GR"/>
        </w:rPr>
        <w:t>αγωγών.</w:t>
      </w:r>
    </w:p>
    <w:p w:rsidR="00B5670A" w:rsidRPr="007077EC" w:rsidRDefault="00B5670A" w:rsidP="00392C09">
      <w:pPr>
        <w:rPr>
          <w:rFonts w:ascii="Georgia" w:hAnsi="Georgia"/>
          <w:sz w:val="22"/>
          <w:szCs w:val="22"/>
          <w:lang w:val="el-GR"/>
        </w:rPr>
      </w:pPr>
    </w:p>
    <w:p w:rsidR="00781247" w:rsidRPr="007077EC" w:rsidRDefault="00B5670A" w:rsidP="00392C09">
      <w:pPr>
        <w:rPr>
          <w:rFonts w:ascii="Georgia" w:hAnsi="Georgia"/>
          <w:b/>
          <w:i/>
          <w:sz w:val="22"/>
          <w:szCs w:val="22"/>
          <w:lang w:val="el-GR"/>
        </w:rPr>
      </w:pPr>
      <w:r w:rsidRPr="007077EC">
        <w:rPr>
          <w:rFonts w:ascii="Georgia" w:hAnsi="Georgia"/>
          <w:b/>
          <w:i/>
          <w:sz w:val="22"/>
          <w:szCs w:val="22"/>
          <w:lang w:val="el-GR"/>
        </w:rPr>
        <w:t>Σε σύγκριση με την Ελλάδα</w:t>
      </w:r>
    </w:p>
    <w:p w:rsidR="00781247" w:rsidRPr="007077EC" w:rsidRDefault="005908AD" w:rsidP="000C6F55">
      <w:pPr>
        <w:spacing w:before="120"/>
        <w:rPr>
          <w:rFonts w:ascii="Georgia" w:hAnsi="Georgia"/>
          <w:sz w:val="22"/>
          <w:szCs w:val="22"/>
          <w:lang w:val="el-GR"/>
        </w:rPr>
      </w:pPr>
      <w:r w:rsidRPr="007077EC">
        <w:rPr>
          <w:rFonts w:ascii="Georgia" w:hAnsi="Georgia"/>
          <w:sz w:val="22"/>
          <w:szCs w:val="22"/>
          <w:lang w:val="el-GR"/>
        </w:rPr>
        <w:t xml:space="preserve">Το </w:t>
      </w:r>
      <w:r w:rsidR="002620B6" w:rsidRPr="007077EC">
        <w:rPr>
          <w:rFonts w:ascii="Georgia" w:hAnsi="Georgia"/>
          <w:sz w:val="22"/>
          <w:szCs w:val="22"/>
          <w:lang w:val="el-GR"/>
        </w:rPr>
        <w:t xml:space="preserve">ονομαστικό </w:t>
      </w:r>
      <w:r w:rsidR="006B0EA6" w:rsidRPr="007077EC">
        <w:rPr>
          <w:rFonts w:ascii="Georgia" w:hAnsi="Georgia"/>
          <w:sz w:val="22"/>
          <w:szCs w:val="22"/>
          <w:lang w:val="el-GR"/>
        </w:rPr>
        <w:t>Α.Ε.Π.</w:t>
      </w:r>
      <w:r w:rsidRPr="007077EC">
        <w:rPr>
          <w:rFonts w:ascii="Georgia" w:hAnsi="Georgia"/>
          <w:sz w:val="22"/>
          <w:szCs w:val="22"/>
          <w:lang w:val="el-GR"/>
        </w:rPr>
        <w:t xml:space="preserve"> της </w:t>
      </w:r>
      <w:r w:rsidR="002620B6" w:rsidRPr="007077EC">
        <w:rPr>
          <w:rFonts w:ascii="Georgia" w:hAnsi="Georgia"/>
          <w:sz w:val="22"/>
          <w:szCs w:val="22"/>
          <w:lang w:val="el-GR"/>
        </w:rPr>
        <w:t xml:space="preserve">Ελλάδας το </w:t>
      </w:r>
      <w:r w:rsidRPr="007077EC">
        <w:rPr>
          <w:rFonts w:ascii="Georgia" w:hAnsi="Georgia"/>
          <w:sz w:val="22"/>
          <w:szCs w:val="22"/>
          <w:lang w:val="el-GR"/>
        </w:rPr>
        <w:t>201</w:t>
      </w:r>
      <w:r w:rsidR="00910956" w:rsidRPr="007077EC">
        <w:rPr>
          <w:rFonts w:ascii="Georgia" w:hAnsi="Georgia"/>
          <w:sz w:val="22"/>
          <w:szCs w:val="22"/>
          <w:lang w:val="el-GR"/>
        </w:rPr>
        <w:t>3</w:t>
      </w:r>
      <w:r w:rsidRPr="007077EC">
        <w:rPr>
          <w:rFonts w:ascii="Georgia" w:hAnsi="Georgia"/>
          <w:sz w:val="22"/>
          <w:szCs w:val="22"/>
          <w:lang w:val="el-GR"/>
        </w:rPr>
        <w:t xml:space="preserve"> </w:t>
      </w:r>
      <w:r w:rsidR="002620B6" w:rsidRPr="007077EC">
        <w:rPr>
          <w:rFonts w:ascii="Georgia" w:hAnsi="Georgia"/>
          <w:sz w:val="22"/>
          <w:szCs w:val="22"/>
          <w:lang w:val="el-GR"/>
        </w:rPr>
        <w:t xml:space="preserve">αντιστοιχούσε στο </w:t>
      </w:r>
      <w:r w:rsidR="00910956" w:rsidRPr="007077EC">
        <w:rPr>
          <w:rFonts w:ascii="Georgia" w:hAnsi="Georgia"/>
          <w:sz w:val="22"/>
          <w:szCs w:val="22"/>
          <w:lang w:val="el-GR"/>
        </w:rPr>
        <w:t>32,9</w:t>
      </w:r>
      <w:r w:rsidR="002620B6" w:rsidRPr="007077EC">
        <w:rPr>
          <w:rFonts w:ascii="Georgia" w:hAnsi="Georgia"/>
          <w:sz w:val="22"/>
          <w:szCs w:val="22"/>
          <w:lang w:val="el-GR"/>
        </w:rPr>
        <w:t>% του βαυαρικού Α</w:t>
      </w:r>
      <w:r w:rsidR="00E84CBB" w:rsidRPr="007077EC">
        <w:rPr>
          <w:rFonts w:ascii="Georgia" w:hAnsi="Georgia"/>
          <w:sz w:val="22"/>
          <w:szCs w:val="22"/>
          <w:lang w:val="el-GR"/>
        </w:rPr>
        <w:t>.</w:t>
      </w:r>
      <w:r w:rsidR="002620B6" w:rsidRPr="007077EC">
        <w:rPr>
          <w:rFonts w:ascii="Georgia" w:hAnsi="Georgia"/>
          <w:sz w:val="22"/>
          <w:szCs w:val="22"/>
          <w:lang w:val="el-GR"/>
        </w:rPr>
        <w:t>Ε</w:t>
      </w:r>
      <w:r w:rsidR="00E84CBB" w:rsidRPr="007077EC">
        <w:rPr>
          <w:rFonts w:ascii="Georgia" w:hAnsi="Georgia"/>
          <w:sz w:val="22"/>
          <w:szCs w:val="22"/>
          <w:lang w:val="el-GR"/>
        </w:rPr>
        <w:t>.</w:t>
      </w:r>
      <w:r w:rsidR="002620B6" w:rsidRPr="007077EC">
        <w:rPr>
          <w:rFonts w:ascii="Georgia" w:hAnsi="Georgia"/>
          <w:sz w:val="22"/>
          <w:szCs w:val="22"/>
          <w:lang w:val="el-GR"/>
        </w:rPr>
        <w:t xml:space="preserve">Π. </w:t>
      </w:r>
    </w:p>
    <w:p w:rsidR="00F93D8F" w:rsidRPr="007077EC" w:rsidRDefault="00F93D8F" w:rsidP="007077EC">
      <w:pPr>
        <w:pStyle w:val="2"/>
      </w:pPr>
      <w:bookmarkStart w:id="10" w:name="_Toc276353958"/>
      <w:bookmarkStart w:id="11" w:name="_Toc276354659"/>
    </w:p>
    <w:p w:rsidR="004A598F" w:rsidRPr="007077EC" w:rsidRDefault="004A598F" w:rsidP="004A598F">
      <w:pPr>
        <w:rPr>
          <w:rFonts w:ascii="Georgia" w:hAnsi="Georgia"/>
          <w:lang w:val="el-GR"/>
        </w:rPr>
      </w:pPr>
    </w:p>
    <w:p w:rsidR="003B075F" w:rsidRPr="007077EC" w:rsidRDefault="003B075F" w:rsidP="007077EC">
      <w:pPr>
        <w:pStyle w:val="2"/>
      </w:pPr>
      <w:bookmarkStart w:id="12" w:name="_Toc420498958"/>
      <w:proofErr w:type="gramStart"/>
      <w:r w:rsidRPr="007077EC">
        <w:rPr>
          <w:lang w:val="en-US"/>
        </w:rPr>
        <w:t>A</w:t>
      </w:r>
      <w:r w:rsidRPr="007077EC">
        <w:t>-</w:t>
      </w:r>
      <w:r w:rsidRPr="007077EC">
        <w:rPr>
          <w:lang w:val="en-US"/>
        </w:rPr>
        <w:t>I</w:t>
      </w:r>
      <w:r w:rsidRPr="007077EC">
        <w:t>Ι</w:t>
      </w:r>
      <w:r w:rsidRPr="007077EC">
        <w:rPr>
          <w:lang w:val="en-US"/>
        </w:rPr>
        <w:t>I</w:t>
      </w:r>
      <w:r w:rsidRPr="007077EC">
        <w:t>.</w:t>
      </w:r>
      <w:proofErr w:type="gramEnd"/>
      <w:r w:rsidRPr="007077EC">
        <w:t xml:space="preserve"> </w:t>
      </w:r>
      <w:bookmarkEnd w:id="10"/>
      <w:bookmarkEnd w:id="11"/>
      <w:r w:rsidR="0041576F" w:rsidRPr="007077EC">
        <w:rPr>
          <w:lang w:val="de-DE"/>
        </w:rPr>
        <w:t>OIKONOMIKE</w:t>
      </w:r>
      <w:r w:rsidR="0041576F" w:rsidRPr="007077EC">
        <w:t>Σ ΕΞΕΛΙΞΕΙΣ</w:t>
      </w:r>
      <w:bookmarkEnd w:id="12"/>
    </w:p>
    <w:p w:rsidR="003B075F" w:rsidRPr="007077EC" w:rsidRDefault="003B075F" w:rsidP="003B075F">
      <w:pPr>
        <w:ind w:firstLine="720"/>
        <w:rPr>
          <w:rFonts w:ascii="Georgia" w:hAnsi="Georgia"/>
          <w:sz w:val="22"/>
          <w:szCs w:val="22"/>
          <w:u w:val="single"/>
          <w:lang w:val="el-GR"/>
        </w:rPr>
      </w:pPr>
    </w:p>
    <w:p w:rsidR="00377951" w:rsidRPr="007077EC" w:rsidRDefault="00377951" w:rsidP="00377951">
      <w:pPr>
        <w:rPr>
          <w:rFonts w:ascii="Georgia" w:hAnsi="Georgia"/>
          <w:sz w:val="22"/>
          <w:szCs w:val="22"/>
          <w:lang w:val="el-GR"/>
        </w:rPr>
      </w:pPr>
      <w:r w:rsidRPr="007077EC">
        <w:rPr>
          <w:rFonts w:ascii="Georgia" w:hAnsi="Georgia"/>
          <w:sz w:val="22"/>
          <w:szCs w:val="22"/>
          <w:lang w:val="el-GR"/>
        </w:rPr>
        <w:t xml:space="preserve">Η Βαυαρία </w:t>
      </w:r>
      <w:r w:rsidR="006E507E" w:rsidRPr="007077EC">
        <w:rPr>
          <w:rFonts w:ascii="Georgia" w:hAnsi="Georgia"/>
          <w:sz w:val="22"/>
          <w:szCs w:val="22"/>
          <w:lang w:val="el-GR"/>
        </w:rPr>
        <w:t xml:space="preserve">ξεπέρασε γρήγορα την κρίση </w:t>
      </w:r>
      <w:r w:rsidRPr="007077EC">
        <w:rPr>
          <w:rFonts w:ascii="Georgia" w:hAnsi="Georgia"/>
          <w:sz w:val="22"/>
          <w:szCs w:val="22"/>
          <w:lang w:val="el-GR"/>
        </w:rPr>
        <w:t>του 2009 (μείωση του Α.Ε.Π. κατά 4% περίπου έναντι του 2008) και έθεσε γερές βάσεις για την περαιτέρω ανάπτυξή της. Το κρατίδιο φαίνεται να αντιμετωπίζει ικανοποιητικά τις πιέσεις που δέχεται λόγω της κρίσης χρέους και τ</w:t>
      </w:r>
      <w:r w:rsidR="00E93EBE" w:rsidRPr="007077EC">
        <w:rPr>
          <w:rFonts w:ascii="Georgia" w:hAnsi="Georgia"/>
          <w:sz w:val="22"/>
          <w:szCs w:val="22"/>
          <w:lang w:val="el-GR"/>
        </w:rPr>
        <w:t xml:space="preserve">ου </w:t>
      </w:r>
      <w:r w:rsidRPr="007077EC">
        <w:rPr>
          <w:rFonts w:ascii="Georgia" w:hAnsi="Georgia"/>
          <w:sz w:val="22"/>
          <w:szCs w:val="22"/>
          <w:lang w:val="el-GR"/>
        </w:rPr>
        <w:t>γενικότερ</w:t>
      </w:r>
      <w:r w:rsidR="00E93EBE" w:rsidRPr="007077EC">
        <w:rPr>
          <w:rFonts w:ascii="Georgia" w:hAnsi="Georgia"/>
          <w:sz w:val="22"/>
          <w:szCs w:val="22"/>
          <w:lang w:val="el-GR"/>
        </w:rPr>
        <w:t>ου</w:t>
      </w:r>
      <w:r w:rsidRPr="007077EC">
        <w:rPr>
          <w:rFonts w:ascii="Georgia" w:hAnsi="Georgia"/>
          <w:sz w:val="22"/>
          <w:szCs w:val="22"/>
          <w:lang w:val="el-GR"/>
        </w:rPr>
        <w:t xml:space="preserve"> </w:t>
      </w:r>
      <w:r w:rsidR="00E93EBE" w:rsidRPr="007077EC">
        <w:rPr>
          <w:rFonts w:ascii="Georgia" w:hAnsi="Georgia"/>
          <w:sz w:val="22"/>
          <w:szCs w:val="22"/>
          <w:lang w:val="el-GR"/>
        </w:rPr>
        <w:t>κλίματος ανασφάλειας.</w:t>
      </w:r>
    </w:p>
    <w:p w:rsidR="00377951" w:rsidRPr="007077EC" w:rsidRDefault="00377951" w:rsidP="00377951">
      <w:pPr>
        <w:rPr>
          <w:rFonts w:ascii="Georgia" w:hAnsi="Georgia"/>
          <w:sz w:val="22"/>
          <w:szCs w:val="22"/>
          <w:lang w:val="el-GR"/>
        </w:rPr>
      </w:pPr>
    </w:p>
    <w:p w:rsidR="00E273D9" w:rsidRPr="007077EC" w:rsidRDefault="00E63B0C" w:rsidP="00377951">
      <w:pPr>
        <w:rPr>
          <w:rFonts w:ascii="Georgia" w:hAnsi="Georgia"/>
          <w:sz w:val="22"/>
          <w:szCs w:val="22"/>
          <w:lang w:val="el-GR"/>
        </w:rPr>
      </w:pPr>
      <w:r>
        <w:rPr>
          <w:rFonts w:ascii="Georgia" w:hAnsi="Georgia"/>
          <w:sz w:val="22"/>
          <w:szCs w:val="22"/>
          <w:lang w:val="el-GR"/>
        </w:rPr>
        <w:t>Το</w:t>
      </w:r>
      <w:r w:rsidR="00152AC2">
        <w:rPr>
          <w:rFonts w:ascii="Georgia" w:hAnsi="Georgia"/>
          <w:sz w:val="22"/>
          <w:szCs w:val="22"/>
          <w:lang w:val="el-GR"/>
        </w:rPr>
        <w:t xml:space="preserve"> ΑΕΠ για το 2014 </w:t>
      </w:r>
      <w:r>
        <w:rPr>
          <w:rFonts w:ascii="Georgia" w:hAnsi="Georgia"/>
          <w:sz w:val="22"/>
          <w:szCs w:val="22"/>
          <w:lang w:val="el-GR"/>
        </w:rPr>
        <w:t>αυξήθηκε κατά 1,8% σε καθαρές τιμές έναντι του 2013 και αποτελεί την τέταρτη υψηλότερη ποσοστιαία αύξηση (μετά το Βερολίνο, τη Βάδη Βυρτεμβέργη</w:t>
      </w:r>
      <w:r w:rsidR="00E273D9" w:rsidRPr="007077EC">
        <w:rPr>
          <w:rFonts w:ascii="Georgia" w:hAnsi="Georgia"/>
          <w:sz w:val="22"/>
          <w:szCs w:val="22"/>
          <w:lang w:val="el-GR"/>
        </w:rPr>
        <w:t xml:space="preserve"> </w:t>
      </w:r>
      <w:r>
        <w:rPr>
          <w:rFonts w:ascii="Georgia" w:hAnsi="Georgia"/>
          <w:sz w:val="22"/>
          <w:szCs w:val="22"/>
          <w:lang w:val="el-GR"/>
        </w:rPr>
        <w:t xml:space="preserve">και τη Σαξωνία). </w:t>
      </w:r>
      <w:r w:rsidR="00533D97">
        <w:rPr>
          <w:rFonts w:ascii="Georgia" w:hAnsi="Georgia"/>
          <w:sz w:val="22"/>
          <w:szCs w:val="22"/>
          <w:lang w:val="el-GR"/>
        </w:rPr>
        <w:t>Σε επίπεδο Γερμανίας η αύξηση του ΑΕΠ ανήλθε σε 1,6%.</w:t>
      </w:r>
      <w:r>
        <w:rPr>
          <w:rFonts w:ascii="Georgia" w:hAnsi="Georgia"/>
          <w:sz w:val="22"/>
          <w:szCs w:val="22"/>
          <w:lang w:val="el-GR"/>
        </w:rPr>
        <w:t xml:space="preserve"> Η συωρευτική αύξηση από το 2010 ανέρχεται σε 9,6% και είναι η υψηλότερη μεταξύ των κρατιδίων. Σε απόλυτα μεγέθη το βαυαρικό ΑΕΠ είναι το δεύτερο υψηλότερο μετά τη Βόρεια Ρηνανία Βεστφαλία.</w:t>
      </w:r>
    </w:p>
    <w:p w:rsidR="00E273D9" w:rsidRPr="007077EC" w:rsidRDefault="00E273D9" w:rsidP="00377951">
      <w:pPr>
        <w:rPr>
          <w:rFonts w:ascii="Georgia" w:hAnsi="Georgia"/>
          <w:sz w:val="22"/>
          <w:szCs w:val="22"/>
          <w:lang w:val="el-GR"/>
        </w:rPr>
      </w:pPr>
    </w:p>
    <w:p w:rsidR="00377951" w:rsidRPr="007077EC" w:rsidRDefault="00E273D9" w:rsidP="00377951">
      <w:pPr>
        <w:rPr>
          <w:rFonts w:ascii="Georgia" w:hAnsi="Georgia"/>
          <w:sz w:val="22"/>
          <w:szCs w:val="22"/>
          <w:lang w:val="el-GR"/>
        </w:rPr>
      </w:pPr>
      <w:r w:rsidRPr="007077EC">
        <w:rPr>
          <w:rFonts w:ascii="Georgia" w:hAnsi="Georgia"/>
          <w:sz w:val="22"/>
          <w:szCs w:val="22"/>
          <w:lang w:val="el-GR"/>
        </w:rPr>
        <w:t>Για</w:t>
      </w:r>
      <w:r w:rsidR="00152AC2">
        <w:rPr>
          <w:rFonts w:ascii="Georgia" w:hAnsi="Georgia"/>
          <w:sz w:val="22"/>
          <w:szCs w:val="22"/>
          <w:lang w:val="el-GR"/>
        </w:rPr>
        <w:t xml:space="preserve"> </w:t>
      </w:r>
      <w:r w:rsidRPr="007077EC">
        <w:rPr>
          <w:rFonts w:ascii="Georgia" w:hAnsi="Georgia"/>
          <w:sz w:val="22"/>
          <w:szCs w:val="22"/>
          <w:lang w:val="el-GR"/>
        </w:rPr>
        <w:t>το 2015 η Ε</w:t>
      </w:r>
      <w:r w:rsidR="009048A9" w:rsidRPr="007077EC">
        <w:rPr>
          <w:rFonts w:ascii="Georgia" w:hAnsi="Georgia"/>
          <w:sz w:val="22"/>
          <w:szCs w:val="22"/>
          <w:lang w:val="el-GR"/>
        </w:rPr>
        <w:t xml:space="preserve">νωση </w:t>
      </w:r>
      <w:r w:rsidRPr="007077EC">
        <w:rPr>
          <w:rFonts w:ascii="Georgia" w:hAnsi="Georgia"/>
          <w:sz w:val="22"/>
          <w:szCs w:val="22"/>
          <w:lang w:val="el-GR"/>
        </w:rPr>
        <w:t>Β</w:t>
      </w:r>
      <w:r w:rsidR="009048A9" w:rsidRPr="007077EC">
        <w:rPr>
          <w:rFonts w:ascii="Georgia" w:hAnsi="Georgia"/>
          <w:sz w:val="22"/>
          <w:szCs w:val="22"/>
          <w:lang w:val="el-GR"/>
        </w:rPr>
        <w:t xml:space="preserve">ιομηχάνων Βαυαρίας </w:t>
      </w:r>
      <w:r w:rsidR="00377951" w:rsidRPr="007077EC">
        <w:rPr>
          <w:rFonts w:ascii="Georgia" w:hAnsi="Georgia"/>
          <w:sz w:val="22"/>
          <w:szCs w:val="22"/>
          <w:lang w:val="el-GR"/>
        </w:rPr>
        <w:t>αναμένε</w:t>
      </w:r>
      <w:r w:rsidRPr="007077EC">
        <w:rPr>
          <w:rFonts w:ascii="Georgia" w:hAnsi="Georgia"/>
          <w:sz w:val="22"/>
          <w:szCs w:val="22"/>
          <w:lang w:val="el-GR"/>
        </w:rPr>
        <w:t>ι</w:t>
      </w:r>
      <w:r w:rsidR="00377951" w:rsidRPr="007077EC">
        <w:rPr>
          <w:rFonts w:ascii="Georgia" w:hAnsi="Georgia"/>
          <w:sz w:val="22"/>
          <w:szCs w:val="22"/>
          <w:lang w:val="el-GR"/>
        </w:rPr>
        <w:t xml:space="preserve"> αύξηση του Α.Ε.Π. </w:t>
      </w:r>
      <w:r w:rsidR="006E507E" w:rsidRPr="007077EC">
        <w:rPr>
          <w:rFonts w:ascii="Georgia" w:hAnsi="Georgia"/>
          <w:sz w:val="22"/>
          <w:szCs w:val="22"/>
          <w:lang w:val="el-GR"/>
        </w:rPr>
        <w:t xml:space="preserve">περίπου </w:t>
      </w:r>
      <w:r w:rsidR="009048A9" w:rsidRPr="007077EC">
        <w:rPr>
          <w:rFonts w:ascii="Georgia" w:hAnsi="Georgia"/>
          <w:sz w:val="22"/>
          <w:szCs w:val="22"/>
          <w:lang w:val="el-GR"/>
        </w:rPr>
        <w:t>κατά 1,6</w:t>
      </w:r>
      <w:r w:rsidR="006E507E" w:rsidRPr="007077EC">
        <w:rPr>
          <w:rFonts w:ascii="Georgia" w:hAnsi="Georgia"/>
          <w:sz w:val="22"/>
          <w:szCs w:val="22"/>
          <w:lang w:val="el-GR"/>
        </w:rPr>
        <w:t>%</w:t>
      </w:r>
      <w:r w:rsidR="009048A9" w:rsidRPr="007077EC">
        <w:rPr>
          <w:rFonts w:ascii="Georgia" w:hAnsi="Georgia"/>
          <w:sz w:val="22"/>
          <w:szCs w:val="22"/>
          <w:lang w:val="el-GR"/>
        </w:rPr>
        <w:t xml:space="preserve"> (έναντι του 2014). Το ερευνητικό οικονομικό ινστιτούτο </w:t>
      </w:r>
      <w:r w:rsidR="009048A9" w:rsidRPr="007077EC">
        <w:rPr>
          <w:rFonts w:ascii="Georgia" w:hAnsi="Georgia"/>
          <w:sz w:val="22"/>
          <w:szCs w:val="22"/>
          <w:lang w:val="de-DE"/>
        </w:rPr>
        <w:t>ifo</w:t>
      </w:r>
      <w:r w:rsidR="009048A9" w:rsidRPr="007077EC">
        <w:rPr>
          <w:rFonts w:ascii="Georgia" w:hAnsi="Georgia"/>
          <w:sz w:val="22"/>
          <w:szCs w:val="22"/>
          <w:lang w:val="el-GR"/>
        </w:rPr>
        <w:t xml:space="preserve"> προβλέπει αύξηση +1,5%</w:t>
      </w:r>
      <w:r w:rsidR="00FC01BE" w:rsidRPr="007077EC">
        <w:rPr>
          <w:rFonts w:ascii="Georgia" w:hAnsi="Georgia"/>
          <w:sz w:val="22"/>
          <w:szCs w:val="22"/>
          <w:lang w:val="el-GR"/>
        </w:rPr>
        <w:t xml:space="preserve"> ενώ η βαυαρική επενδυτική τράπεζα προβλέπει αύξηση +1,4%</w:t>
      </w:r>
      <w:r w:rsidR="006E507E" w:rsidRPr="007077EC">
        <w:rPr>
          <w:rFonts w:ascii="Georgia" w:hAnsi="Georgia"/>
          <w:sz w:val="22"/>
          <w:szCs w:val="22"/>
          <w:lang w:val="el-GR"/>
        </w:rPr>
        <w:t>.</w:t>
      </w:r>
      <w:r w:rsidR="00377951" w:rsidRPr="007077EC">
        <w:rPr>
          <w:rFonts w:ascii="Georgia" w:hAnsi="Georgia"/>
          <w:sz w:val="22"/>
          <w:szCs w:val="22"/>
          <w:lang w:val="el-GR"/>
        </w:rPr>
        <w:t xml:space="preserve"> Προϋποθέσεις για την ανάπτυξη, σύμφωνα με το βαυαρικό Υπουργείο Οικονομίας, είναι οι επενδύσεις, η στήριξη της καινοτομίας και η σταθερή χρηματοοικονομική βάση.</w:t>
      </w:r>
      <w:r w:rsidR="003F3640" w:rsidRPr="007077EC">
        <w:rPr>
          <w:rFonts w:ascii="Georgia" w:hAnsi="Georgia"/>
          <w:sz w:val="22"/>
          <w:szCs w:val="22"/>
          <w:lang w:val="el-GR"/>
        </w:rPr>
        <w:t xml:space="preserve"> Σημειώνεται ότι η πρόβλεψη της ομοσπονδιακής κυβέρνησης για τη</w:t>
      </w:r>
      <w:r w:rsidR="00152AC2">
        <w:rPr>
          <w:rFonts w:ascii="Georgia" w:hAnsi="Georgia"/>
          <w:sz w:val="22"/>
          <w:szCs w:val="22"/>
          <w:lang w:val="el-GR"/>
        </w:rPr>
        <w:t>ν αύξηση του ΑΕΠ στη</w:t>
      </w:r>
      <w:r w:rsidR="003F3640" w:rsidRPr="007077EC">
        <w:rPr>
          <w:rFonts w:ascii="Georgia" w:hAnsi="Georgia"/>
          <w:sz w:val="22"/>
          <w:szCs w:val="22"/>
          <w:lang w:val="el-GR"/>
        </w:rPr>
        <w:t xml:space="preserve"> Γερμανία για το 2015 εκτιμάται σε 1,2%.</w:t>
      </w:r>
    </w:p>
    <w:p w:rsidR="00377951" w:rsidRPr="007077EC" w:rsidRDefault="00377951" w:rsidP="00377951">
      <w:pPr>
        <w:rPr>
          <w:rFonts w:ascii="Georgia" w:hAnsi="Georgia"/>
          <w:sz w:val="22"/>
          <w:szCs w:val="22"/>
          <w:lang w:val="el-GR"/>
        </w:rPr>
      </w:pPr>
    </w:p>
    <w:p w:rsidR="00BE7731" w:rsidRPr="007077EC" w:rsidRDefault="00BE7731" w:rsidP="00BE7731">
      <w:pPr>
        <w:widowControl/>
        <w:autoSpaceDE/>
        <w:autoSpaceDN/>
        <w:adjustRightInd/>
        <w:rPr>
          <w:rFonts w:ascii="Georgia" w:hAnsi="Georgia" w:cs="Arial"/>
          <w:bCs/>
          <w:sz w:val="22"/>
          <w:szCs w:val="22"/>
          <w:lang w:val="el-GR"/>
        </w:rPr>
      </w:pPr>
      <w:r w:rsidRPr="007077EC">
        <w:rPr>
          <w:rFonts w:ascii="Georgia" w:hAnsi="Georgia" w:cs="Arial"/>
          <w:bCs/>
          <w:sz w:val="22"/>
          <w:szCs w:val="22"/>
          <w:lang w:val="el-GR"/>
        </w:rPr>
        <w:t xml:space="preserve">Από έρευνα της Βαυαρικής Ενωσης Εμπορικών και Βιομηχανικών Επιμελητηρίων (ΒΙΗΚ) σε </w:t>
      </w:r>
      <w:r w:rsidR="00E93EBE" w:rsidRPr="007077EC">
        <w:rPr>
          <w:rFonts w:ascii="Georgia" w:hAnsi="Georgia" w:cs="Arial"/>
          <w:bCs/>
          <w:sz w:val="22"/>
          <w:szCs w:val="22"/>
          <w:lang w:val="el-GR"/>
        </w:rPr>
        <w:t>4.0</w:t>
      </w:r>
      <w:r w:rsidRPr="007077EC">
        <w:rPr>
          <w:rFonts w:ascii="Georgia" w:hAnsi="Georgia" w:cs="Arial"/>
          <w:bCs/>
          <w:sz w:val="22"/>
          <w:szCs w:val="22"/>
          <w:lang w:val="el-GR"/>
        </w:rPr>
        <w:t>00 επιχειρήσεις, σχετικά με την άποψή τους για την τρέχουσα οικονομική κατάσταση</w:t>
      </w:r>
      <w:r w:rsidR="00E93EBE" w:rsidRPr="007077EC">
        <w:rPr>
          <w:rFonts w:ascii="Georgia" w:hAnsi="Georgia" w:cs="Arial"/>
          <w:bCs/>
          <w:sz w:val="22"/>
          <w:szCs w:val="22"/>
          <w:lang w:val="el-GR"/>
        </w:rPr>
        <w:t xml:space="preserve"> αλλά και τις προσδοκίες για το επόμενο 12μηνο</w:t>
      </w:r>
      <w:r w:rsidRPr="007077EC">
        <w:rPr>
          <w:rFonts w:ascii="Georgia" w:hAnsi="Georgia" w:cs="Arial"/>
          <w:bCs/>
          <w:sz w:val="22"/>
          <w:szCs w:val="22"/>
          <w:lang w:val="el-GR"/>
        </w:rPr>
        <w:t>, προέκυψαν τα κάτωθι συμπεράσματα :</w:t>
      </w:r>
    </w:p>
    <w:p w:rsidR="00E93EBE" w:rsidRPr="007077EC" w:rsidRDefault="00E93EBE" w:rsidP="00BE7731">
      <w:pPr>
        <w:widowControl/>
        <w:autoSpaceDE/>
        <w:autoSpaceDN/>
        <w:adjustRightInd/>
        <w:rPr>
          <w:rFonts w:ascii="Georgia" w:hAnsi="Georgia" w:cs="Arial"/>
          <w:bCs/>
          <w:sz w:val="22"/>
          <w:szCs w:val="22"/>
          <w:lang w:val="el-GR"/>
        </w:rPr>
      </w:pPr>
    </w:p>
    <w:p w:rsidR="00E93EBE" w:rsidRPr="007077EC" w:rsidRDefault="00E93EBE" w:rsidP="00E93EBE">
      <w:pPr>
        <w:widowControl/>
        <w:autoSpaceDE/>
        <w:autoSpaceDN/>
        <w:adjustRightInd/>
        <w:rPr>
          <w:rFonts w:ascii="Georgia" w:hAnsi="Georgia"/>
          <w:bCs/>
          <w:sz w:val="22"/>
          <w:szCs w:val="22"/>
          <w:lang w:val="el-GR"/>
        </w:rPr>
      </w:pPr>
      <w:r w:rsidRPr="007077EC">
        <w:rPr>
          <w:rFonts w:ascii="Georgia" w:hAnsi="Georgia"/>
          <w:bCs/>
          <w:sz w:val="22"/>
          <w:szCs w:val="22"/>
          <w:lang w:val="de-DE"/>
        </w:rPr>
        <w:t>H</w:t>
      </w:r>
      <w:r w:rsidRPr="007077EC">
        <w:rPr>
          <w:rFonts w:ascii="Georgia" w:hAnsi="Georgia"/>
          <w:bCs/>
          <w:sz w:val="22"/>
          <w:szCs w:val="22"/>
          <w:lang w:val="el-GR"/>
        </w:rPr>
        <w:t xml:space="preserve"> τρέχουσα οικονομική κατάσταση κρίνεται από τους Βαυαρούς επιχειρηματίες ως «καλή» (43% των ερωτώμενων). Μόνο το 8% χαρακτηρίζει την τρέχουσα κατάσταση ως «κακή». Θετική είναι η συνεισφορά της ιδιωτικής κατανάλωσης, της σταθερότητας της απασχόλησης, των χαμηλών επιτοκίων και των μειωμένων τιμών πετρελαίου. Παράγοντες ανησυχίας είναι η κατάσταση στη Ρωσία / Ουκρανία αλλά και θέματα εσωτερικής πολιτικής όπως η σύνταξη στα 63, ο κατώτατος μισθός, η αύξ</w:t>
      </w:r>
      <w:r w:rsidR="00E273D9" w:rsidRPr="007077EC">
        <w:rPr>
          <w:rFonts w:ascii="Georgia" w:hAnsi="Georgia"/>
          <w:bCs/>
          <w:sz w:val="22"/>
          <w:szCs w:val="22"/>
          <w:lang w:val="el-GR"/>
        </w:rPr>
        <w:t xml:space="preserve">ηση της γραφειοκρατίας και </w:t>
      </w:r>
      <w:r w:rsidRPr="007077EC">
        <w:rPr>
          <w:rFonts w:ascii="Georgia" w:hAnsi="Georgia"/>
          <w:bCs/>
          <w:sz w:val="22"/>
          <w:szCs w:val="22"/>
          <w:lang w:val="el-GR"/>
        </w:rPr>
        <w:t>οι εξελίξεις στην πολιτική της ενεργειακής μεταστροφής.</w:t>
      </w:r>
    </w:p>
    <w:p w:rsidR="00E93EBE" w:rsidRPr="007077EC" w:rsidRDefault="00E93EBE" w:rsidP="00E93EBE">
      <w:pPr>
        <w:widowControl/>
        <w:autoSpaceDE/>
        <w:autoSpaceDN/>
        <w:adjustRightInd/>
        <w:rPr>
          <w:rFonts w:ascii="Georgia" w:hAnsi="Georgia"/>
          <w:bCs/>
          <w:sz w:val="22"/>
          <w:szCs w:val="22"/>
          <w:lang w:val="el-GR"/>
        </w:rPr>
      </w:pPr>
    </w:p>
    <w:p w:rsidR="00E93EBE" w:rsidRPr="007077EC" w:rsidRDefault="00E93EBE" w:rsidP="00E93EBE">
      <w:pPr>
        <w:widowControl/>
        <w:autoSpaceDE/>
        <w:autoSpaceDN/>
        <w:adjustRightInd/>
        <w:rPr>
          <w:rFonts w:ascii="Georgia" w:hAnsi="Georgia"/>
          <w:bCs/>
          <w:sz w:val="22"/>
          <w:szCs w:val="22"/>
          <w:lang w:val="el-GR"/>
        </w:rPr>
      </w:pPr>
      <w:r w:rsidRPr="007077EC">
        <w:rPr>
          <w:rFonts w:ascii="Georgia" w:hAnsi="Georgia"/>
          <w:bCs/>
          <w:sz w:val="22"/>
          <w:szCs w:val="22"/>
          <w:lang w:val="el-GR"/>
        </w:rPr>
        <w:t>Για τους επόμενους δώδεκα μήνες το 24% των ερωτώμενων εκτιμά θετικά την επιχειρηματική του δραστηριότητα ενώ το 13% βλέπει με απαισιοδοξία το μέλλον</w:t>
      </w:r>
      <w:r w:rsidR="00E273D9" w:rsidRPr="007077EC">
        <w:rPr>
          <w:rFonts w:ascii="Georgia" w:hAnsi="Georgia"/>
          <w:bCs/>
          <w:sz w:val="22"/>
          <w:szCs w:val="22"/>
          <w:lang w:val="el-GR"/>
        </w:rPr>
        <w:t>.</w:t>
      </w:r>
    </w:p>
    <w:p w:rsidR="00E93EBE" w:rsidRPr="007077EC" w:rsidRDefault="00E93EBE" w:rsidP="00E93EBE">
      <w:pPr>
        <w:widowControl/>
        <w:autoSpaceDE/>
        <w:autoSpaceDN/>
        <w:adjustRightInd/>
        <w:rPr>
          <w:rFonts w:ascii="Georgia" w:hAnsi="Georgia"/>
          <w:bCs/>
          <w:sz w:val="22"/>
          <w:szCs w:val="22"/>
          <w:lang w:val="el-GR"/>
        </w:rPr>
      </w:pPr>
    </w:p>
    <w:p w:rsidR="00E93EBE" w:rsidRPr="007077EC" w:rsidRDefault="00E93EBE" w:rsidP="00E93EBE">
      <w:pPr>
        <w:widowControl/>
        <w:autoSpaceDE/>
        <w:autoSpaceDN/>
        <w:adjustRightInd/>
        <w:rPr>
          <w:rFonts w:ascii="Georgia" w:hAnsi="Georgia"/>
          <w:bCs/>
          <w:sz w:val="22"/>
          <w:szCs w:val="22"/>
          <w:lang w:val="el-GR"/>
        </w:rPr>
      </w:pPr>
      <w:r w:rsidRPr="007077EC">
        <w:rPr>
          <w:rFonts w:ascii="Georgia" w:hAnsi="Georgia"/>
          <w:bCs/>
          <w:sz w:val="22"/>
          <w:szCs w:val="22"/>
          <w:lang w:val="el-GR"/>
        </w:rPr>
        <w:t>Τα επενδυτικά σχέδια των επιχειρήσεων εξελίσσονται με αργούς ρυθμούς. Το 29% των ερωτώμενων δηλώνει ότι θα αυξήσει τις επενδύσεις του έναντι 13%</w:t>
      </w:r>
      <w:r w:rsidR="00E273D9" w:rsidRPr="007077EC">
        <w:rPr>
          <w:rFonts w:ascii="Georgia" w:hAnsi="Georgia"/>
          <w:bCs/>
          <w:sz w:val="22"/>
          <w:szCs w:val="22"/>
          <w:lang w:val="el-GR"/>
        </w:rPr>
        <w:t xml:space="preserve"> </w:t>
      </w:r>
      <w:r w:rsidRPr="007077EC">
        <w:rPr>
          <w:rFonts w:ascii="Georgia" w:hAnsi="Georgia"/>
          <w:bCs/>
          <w:sz w:val="22"/>
          <w:szCs w:val="22"/>
          <w:lang w:val="el-GR"/>
        </w:rPr>
        <w:t>που θέλει να τις μειώσει. Η απασχόληση θα κυμανθεί στα ίδια επίπεδα με το 2014 αφού το 70% των ερωτώμενων εκτιμά οτι δε θα προβεί σε αλλαγές όσον αφορά στο βαθμό απασχόλησης.</w:t>
      </w:r>
    </w:p>
    <w:p w:rsidR="00E93EBE" w:rsidRPr="007077EC" w:rsidRDefault="00E93EBE" w:rsidP="00E93EBE">
      <w:pPr>
        <w:widowControl/>
        <w:autoSpaceDE/>
        <w:autoSpaceDN/>
        <w:adjustRightInd/>
        <w:rPr>
          <w:rFonts w:ascii="Georgia" w:hAnsi="Georgia"/>
          <w:bCs/>
          <w:sz w:val="22"/>
          <w:szCs w:val="22"/>
          <w:lang w:val="el-GR"/>
        </w:rPr>
      </w:pPr>
    </w:p>
    <w:p w:rsidR="00E93EBE" w:rsidRPr="007077EC" w:rsidRDefault="00E93EBE" w:rsidP="00E93EBE">
      <w:pPr>
        <w:widowControl/>
        <w:autoSpaceDE/>
        <w:autoSpaceDN/>
        <w:adjustRightInd/>
        <w:rPr>
          <w:rFonts w:ascii="Georgia" w:hAnsi="Georgia"/>
          <w:bCs/>
          <w:sz w:val="22"/>
          <w:szCs w:val="22"/>
          <w:lang w:val="el-GR"/>
        </w:rPr>
      </w:pPr>
      <w:r w:rsidRPr="007077EC">
        <w:rPr>
          <w:rFonts w:ascii="Georgia" w:hAnsi="Georgia"/>
          <w:bCs/>
          <w:sz w:val="22"/>
          <w:szCs w:val="22"/>
          <w:lang w:val="el-GR"/>
        </w:rPr>
        <w:t xml:space="preserve">Παράγοντες που κατά την άποψη των επιχειρηματιών θα μπορούσαν να αποτελέσουν κινδύνους στη θετική διαμόρφωση της οικονομικής κατάστασης εντός του επόμενου δωδεκαμήνου είναι η εσωτερική ζήτηση (53% των ερωτώμενων), η γενικότερη εσωτερική οικονομική κατάσταση (48%), η έλλειψη εξειδικευμένου εργατικού δυναμικού (38%), οι τιμές ενέργειας και πρώτων υλών (23%), η ζήτηση από το εξωτερικό (22%), </w:t>
      </w:r>
      <w:r w:rsidR="00E273D9" w:rsidRPr="007077EC">
        <w:rPr>
          <w:rFonts w:ascii="Georgia" w:hAnsi="Georgia"/>
          <w:bCs/>
          <w:sz w:val="22"/>
          <w:szCs w:val="22"/>
          <w:lang w:val="el-GR"/>
        </w:rPr>
        <w:t>οι</w:t>
      </w:r>
      <w:r w:rsidRPr="007077EC">
        <w:rPr>
          <w:rFonts w:ascii="Georgia" w:hAnsi="Georgia"/>
          <w:bCs/>
          <w:sz w:val="22"/>
          <w:szCs w:val="22"/>
          <w:lang w:val="el-GR"/>
        </w:rPr>
        <w:t xml:space="preserve"> δυνατότητ</w:t>
      </w:r>
      <w:r w:rsidR="00E273D9" w:rsidRPr="007077EC">
        <w:rPr>
          <w:rFonts w:ascii="Georgia" w:hAnsi="Georgia"/>
          <w:bCs/>
          <w:sz w:val="22"/>
          <w:szCs w:val="22"/>
          <w:lang w:val="el-GR"/>
        </w:rPr>
        <w:t>ες</w:t>
      </w:r>
      <w:r w:rsidRPr="007077EC">
        <w:rPr>
          <w:rFonts w:ascii="Georgia" w:hAnsi="Georgia"/>
          <w:bCs/>
          <w:sz w:val="22"/>
          <w:szCs w:val="22"/>
          <w:lang w:val="el-GR"/>
        </w:rPr>
        <w:t xml:space="preserve"> χρηματοδότησης (10%) και η ισοτιμία του ευρώ (7%).</w:t>
      </w:r>
    </w:p>
    <w:p w:rsidR="00E93EBE" w:rsidRPr="007077EC" w:rsidRDefault="00E93EBE" w:rsidP="009048A9">
      <w:pPr>
        <w:widowControl/>
        <w:autoSpaceDE/>
        <w:autoSpaceDN/>
        <w:adjustRightInd/>
        <w:rPr>
          <w:rFonts w:ascii="Georgia" w:hAnsi="Georgia"/>
          <w:sz w:val="22"/>
          <w:szCs w:val="22"/>
          <w:lang w:val="el-GR"/>
        </w:rPr>
      </w:pPr>
      <w:r w:rsidRPr="007077EC">
        <w:rPr>
          <w:rFonts w:ascii="Georgia" w:hAnsi="Georgia"/>
          <w:bCs/>
          <w:sz w:val="22"/>
          <w:szCs w:val="22"/>
          <w:lang w:val="el-GR"/>
        </w:rPr>
        <w:t>Γενικά παρατηρούμε ότι υφέρπει ανησυχία εντός του επιχειρηματικού κόσμου, η οποία δεν μπορεί να δικαιολογηθεί από τη θετική τρέχουσα οικονομική κατάσταση.</w:t>
      </w:r>
      <w:r w:rsidR="00E273D9" w:rsidRPr="007077EC">
        <w:rPr>
          <w:rFonts w:ascii="Georgia" w:hAnsi="Georgia"/>
          <w:bCs/>
          <w:sz w:val="22"/>
          <w:szCs w:val="22"/>
          <w:lang w:val="el-GR"/>
        </w:rPr>
        <w:t xml:space="preserve"> </w:t>
      </w:r>
      <w:r w:rsidRPr="007077EC">
        <w:rPr>
          <w:rFonts w:ascii="Georgia" w:hAnsi="Georgia"/>
          <w:bCs/>
          <w:sz w:val="22"/>
          <w:szCs w:val="22"/>
          <w:lang w:val="el-GR"/>
        </w:rPr>
        <w:t>Προς το παραπάνω συμπέρασμά μας συντείνει σχετικό άρθρο στο μηνιαίο ενημερωτικό εντυπο της Ενωσης Βιομηχάνων Βαυαρίας (Δεκέμβριος 2014), του Βαυαρού βουλευτή (Μ</w:t>
      </w:r>
      <w:r w:rsidRPr="007077EC">
        <w:rPr>
          <w:rFonts w:ascii="Georgia" w:hAnsi="Georgia"/>
          <w:bCs/>
          <w:sz w:val="22"/>
          <w:szCs w:val="22"/>
          <w:lang w:val="de-DE"/>
        </w:rPr>
        <w:t>arkus</w:t>
      </w:r>
      <w:r w:rsidRPr="007077EC">
        <w:rPr>
          <w:rFonts w:ascii="Georgia" w:hAnsi="Georgia"/>
          <w:bCs/>
          <w:sz w:val="22"/>
          <w:szCs w:val="22"/>
          <w:lang w:val="el-GR"/>
        </w:rPr>
        <w:t xml:space="preserve"> </w:t>
      </w:r>
      <w:r w:rsidRPr="007077EC">
        <w:rPr>
          <w:rFonts w:ascii="Georgia" w:hAnsi="Georgia"/>
          <w:bCs/>
          <w:sz w:val="22"/>
          <w:szCs w:val="22"/>
          <w:lang w:val="de-DE"/>
        </w:rPr>
        <w:t>Blume</w:t>
      </w:r>
      <w:r w:rsidRPr="007077EC">
        <w:rPr>
          <w:rFonts w:ascii="Georgia" w:hAnsi="Georgia"/>
          <w:bCs/>
          <w:sz w:val="22"/>
          <w:szCs w:val="22"/>
          <w:lang w:val="el-GR"/>
        </w:rPr>
        <w:t xml:space="preserve">, Προέδρου της νεοϊδρυθείσας </w:t>
      </w:r>
      <w:r w:rsidR="00152AC2">
        <w:rPr>
          <w:rFonts w:ascii="Georgia" w:hAnsi="Georgia"/>
          <w:bCs/>
          <w:sz w:val="22"/>
          <w:szCs w:val="22"/>
          <w:lang w:val="el-GR"/>
        </w:rPr>
        <w:t>«</w:t>
      </w:r>
      <w:r w:rsidRPr="007077EC">
        <w:rPr>
          <w:rFonts w:ascii="Georgia" w:hAnsi="Georgia"/>
          <w:bCs/>
          <w:sz w:val="22"/>
          <w:szCs w:val="22"/>
          <w:lang w:val="el-GR"/>
        </w:rPr>
        <w:t xml:space="preserve">Επιτροπής Βασικών </w:t>
      </w:r>
      <w:r w:rsidRPr="007077EC">
        <w:rPr>
          <w:rFonts w:ascii="Georgia" w:hAnsi="Georgia"/>
          <w:bCs/>
          <w:sz w:val="22"/>
          <w:szCs w:val="22"/>
          <w:lang w:val="de-DE"/>
        </w:rPr>
        <w:lastRenderedPageBreak/>
        <w:t>A</w:t>
      </w:r>
      <w:r w:rsidRPr="007077EC">
        <w:rPr>
          <w:rFonts w:ascii="Georgia" w:hAnsi="Georgia"/>
          <w:bCs/>
          <w:sz w:val="22"/>
          <w:szCs w:val="22"/>
          <w:lang w:val="el-GR"/>
        </w:rPr>
        <w:t>ρχών</w:t>
      </w:r>
      <w:r w:rsidR="00152AC2">
        <w:rPr>
          <w:rFonts w:ascii="Georgia" w:hAnsi="Georgia"/>
          <w:bCs/>
          <w:sz w:val="22"/>
          <w:szCs w:val="22"/>
          <w:lang w:val="el-GR"/>
        </w:rPr>
        <w:t>»</w:t>
      </w:r>
      <w:r w:rsidRPr="007077EC">
        <w:rPr>
          <w:rFonts w:ascii="Georgia" w:hAnsi="Georgia"/>
          <w:bCs/>
          <w:sz w:val="22"/>
          <w:szCs w:val="22"/>
          <w:lang w:val="el-GR"/>
        </w:rPr>
        <w:t xml:space="preserve"> του </w:t>
      </w:r>
      <w:r w:rsidRPr="007077EC">
        <w:rPr>
          <w:rFonts w:ascii="Georgia" w:hAnsi="Georgia"/>
          <w:bCs/>
          <w:sz w:val="22"/>
          <w:szCs w:val="22"/>
          <w:lang w:val="de-DE"/>
        </w:rPr>
        <w:t>CSU</w:t>
      </w:r>
      <w:r w:rsidRPr="007077EC">
        <w:rPr>
          <w:rFonts w:ascii="Georgia" w:hAnsi="Georgia"/>
          <w:bCs/>
          <w:sz w:val="22"/>
          <w:szCs w:val="22"/>
          <w:lang w:val="el-GR"/>
        </w:rPr>
        <w:t>), σύμφωνα με το οποίο «η τρέχουσα οικονομική κατάσταση στη Βαυαρία / Γερμανία φέρει τα χαρακτηριστικά αφενός μεν μιας εικόνας ευημερούσας χώρας αλλά με πολλές τάσεις αποδόμησης γύρω της.» Το άρθρο καταλήγει ότι «ποτέ πριν στη Γερμανία / Βαυαρία η οικονομική κατάσταση δεν ήταν τόσο καλή. Προκειμένου να διατηρηθεί η εν λόγω ευημερία πρέπει να γίνουν ριζικές αλλαγές</w:t>
      </w:r>
      <w:r w:rsidR="00152AC2">
        <w:rPr>
          <w:rFonts w:ascii="Georgia" w:hAnsi="Georgia"/>
          <w:bCs/>
          <w:sz w:val="22"/>
          <w:szCs w:val="22"/>
          <w:lang w:val="el-GR"/>
        </w:rPr>
        <w:t>,</w:t>
      </w:r>
      <w:r w:rsidRPr="007077EC">
        <w:rPr>
          <w:rFonts w:ascii="Georgia" w:hAnsi="Georgia"/>
          <w:bCs/>
          <w:sz w:val="22"/>
          <w:szCs w:val="22"/>
          <w:lang w:val="el-GR"/>
        </w:rPr>
        <w:t xml:space="preserve"> ώστε η χώρα να μπορέσει να ανταποκριθεί στις προκλήσεις».</w:t>
      </w:r>
    </w:p>
    <w:p w:rsidR="00E93EBE" w:rsidRPr="007077EC" w:rsidRDefault="00E93EBE" w:rsidP="005B3D02">
      <w:pPr>
        <w:rPr>
          <w:rFonts w:ascii="Georgia" w:hAnsi="Georgia"/>
          <w:sz w:val="22"/>
          <w:szCs w:val="22"/>
          <w:lang w:val="el-GR"/>
        </w:rPr>
      </w:pPr>
    </w:p>
    <w:p w:rsidR="003F3640" w:rsidRPr="007077EC" w:rsidRDefault="00120A92" w:rsidP="003B075F">
      <w:pPr>
        <w:rPr>
          <w:rFonts w:ascii="Georgia" w:hAnsi="Georgia"/>
          <w:sz w:val="22"/>
          <w:szCs w:val="22"/>
          <w:lang w:val="el-GR"/>
        </w:rPr>
      </w:pPr>
      <w:r w:rsidRPr="007077EC">
        <w:rPr>
          <w:rFonts w:ascii="Georgia" w:hAnsi="Georgia"/>
          <w:sz w:val="22"/>
          <w:szCs w:val="22"/>
          <w:lang w:val="el-GR"/>
        </w:rPr>
        <w:t xml:space="preserve">Το </w:t>
      </w:r>
      <w:r w:rsidRPr="007077EC">
        <w:rPr>
          <w:rFonts w:ascii="Georgia" w:hAnsi="Georgia"/>
          <w:b/>
          <w:i/>
          <w:sz w:val="22"/>
          <w:szCs w:val="22"/>
          <w:lang w:val="el-GR"/>
        </w:rPr>
        <w:t>διαθέσιμο εισόδημα</w:t>
      </w:r>
      <w:r w:rsidR="00423B7C" w:rsidRPr="007077EC">
        <w:rPr>
          <w:rFonts w:ascii="Georgia" w:hAnsi="Georgia"/>
          <w:sz w:val="22"/>
          <w:szCs w:val="22"/>
          <w:lang w:val="el-GR"/>
        </w:rPr>
        <w:t xml:space="preserve"> </w:t>
      </w:r>
      <w:r w:rsidR="002620B6" w:rsidRPr="007077EC">
        <w:rPr>
          <w:rFonts w:ascii="Georgia" w:hAnsi="Georgia"/>
          <w:sz w:val="22"/>
          <w:szCs w:val="22"/>
          <w:lang w:val="el-GR"/>
        </w:rPr>
        <w:t xml:space="preserve">το 2011 </w:t>
      </w:r>
      <w:r w:rsidR="003D28BB" w:rsidRPr="007077EC">
        <w:rPr>
          <w:rFonts w:ascii="Georgia" w:hAnsi="Georgia"/>
          <w:sz w:val="22"/>
          <w:szCs w:val="22"/>
          <w:lang w:val="el-GR"/>
        </w:rPr>
        <w:t>(τελευταί</w:t>
      </w:r>
      <w:r w:rsidR="00326F09" w:rsidRPr="007077EC">
        <w:rPr>
          <w:rFonts w:ascii="Georgia" w:hAnsi="Georgia"/>
          <w:sz w:val="22"/>
          <w:szCs w:val="22"/>
          <w:lang w:val="el-GR"/>
        </w:rPr>
        <w:t>α</w:t>
      </w:r>
      <w:r w:rsidR="003D28BB" w:rsidRPr="007077EC">
        <w:rPr>
          <w:rFonts w:ascii="Georgia" w:hAnsi="Georgia"/>
          <w:sz w:val="22"/>
          <w:szCs w:val="22"/>
          <w:lang w:val="el-GR"/>
        </w:rPr>
        <w:t xml:space="preserve"> διαθέσιμα στοιχεία) </w:t>
      </w:r>
      <w:r w:rsidR="0079072B" w:rsidRPr="007077EC">
        <w:rPr>
          <w:rFonts w:ascii="Georgia" w:hAnsi="Georgia"/>
          <w:sz w:val="22"/>
          <w:szCs w:val="22"/>
          <w:lang w:val="el-GR"/>
        </w:rPr>
        <w:t xml:space="preserve">για κάθε Βαυαρό διαμορφώθηκε σε </w:t>
      </w:r>
      <w:r w:rsidR="002620B6" w:rsidRPr="007077EC">
        <w:rPr>
          <w:rFonts w:ascii="Georgia" w:hAnsi="Georgia"/>
          <w:sz w:val="22"/>
          <w:szCs w:val="22"/>
          <w:lang w:val="el-GR"/>
        </w:rPr>
        <w:t>2</w:t>
      </w:r>
      <w:r w:rsidR="0079072B" w:rsidRPr="007077EC">
        <w:rPr>
          <w:rFonts w:ascii="Georgia" w:hAnsi="Georgia"/>
          <w:sz w:val="22"/>
          <w:szCs w:val="22"/>
          <w:lang w:val="el-GR"/>
        </w:rPr>
        <w:t>2.086</w:t>
      </w:r>
      <w:r w:rsidR="002620B6" w:rsidRPr="007077EC">
        <w:rPr>
          <w:rFonts w:ascii="Georgia" w:hAnsi="Georgia"/>
          <w:sz w:val="22"/>
          <w:szCs w:val="22"/>
          <w:lang w:val="el-GR"/>
        </w:rPr>
        <w:t xml:space="preserve"> ευρώ (+</w:t>
      </w:r>
      <w:r w:rsidR="0079072B" w:rsidRPr="007077EC">
        <w:rPr>
          <w:rFonts w:ascii="Georgia" w:hAnsi="Georgia"/>
          <w:sz w:val="22"/>
          <w:szCs w:val="22"/>
          <w:lang w:val="el-GR"/>
        </w:rPr>
        <w:t>3,7</w:t>
      </w:r>
      <w:r w:rsidR="002620B6" w:rsidRPr="007077EC">
        <w:rPr>
          <w:rFonts w:ascii="Georgia" w:hAnsi="Georgia"/>
          <w:sz w:val="22"/>
          <w:szCs w:val="22"/>
          <w:lang w:val="el-GR"/>
        </w:rPr>
        <w:t>% αύξηση έναντι του 20</w:t>
      </w:r>
      <w:r w:rsidR="00E84CBB" w:rsidRPr="007077EC">
        <w:rPr>
          <w:rFonts w:ascii="Georgia" w:hAnsi="Georgia"/>
          <w:sz w:val="22"/>
          <w:szCs w:val="22"/>
          <w:lang w:val="el-GR"/>
        </w:rPr>
        <w:t>1</w:t>
      </w:r>
      <w:r w:rsidR="0079072B" w:rsidRPr="007077EC">
        <w:rPr>
          <w:rFonts w:ascii="Georgia" w:hAnsi="Georgia"/>
          <w:sz w:val="22"/>
          <w:szCs w:val="22"/>
          <w:lang w:val="el-GR"/>
        </w:rPr>
        <w:t>0</w:t>
      </w:r>
      <w:r w:rsidR="002620B6" w:rsidRPr="007077EC">
        <w:rPr>
          <w:rFonts w:ascii="Georgia" w:hAnsi="Georgia"/>
          <w:sz w:val="22"/>
          <w:szCs w:val="22"/>
          <w:lang w:val="el-GR"/>
        </w:rPr>
        <w:t>).</w:t>
      </w:r>
      <w:r w:rsidR="00E273D9" w:rsidRPr="007077EC">
        <w:rPr>
          <w:rFonts w:ascii="Georgia" w:hAnsi="Georgia"/>
          <w:sz w:val="22"/>
          <w:szCs w:val="22"/>
          <w:lang w:val="el-GR"/>
        </w:rPr>
        <w:t xml:space="preserve"> </w:t>
      </w:r>
      <w:r w:rsidR="003F3640" w:rsidRPr="007077EC">
        <w:rPr>
          <w:rFonts w:ascii="Georgia" w:hAnsi="Georgia"/>
          <w:sz w:val="22"/>
          <w:szCs w:val="22"/>
          <w:lang w:val="el-GR"/>
        </w:rPr>
        <w:t xml:space="preserve">Η </w:t>
      </w:r>
      <w:r w:rsidR="003F3640" w:rsidRPr="007077EC">
        <w:rPr>
          <w:rFonts w:ascii="Georgia" w:hAnsi="Georgia"/>
          <w:b/>
          <w:i/>
          <w:sz w:val="22"/>
          <w:szCs w:val="22"/>
          <w:lang w:val="el-GR"/>
        </w:rPr>
        <w:t>αγοραστική δύναμη</w:t>
      </w:r>
      <w:r w:rsidR="003F3640" w:rsidRPr="007077EC">
        <w:rPr>
          <w:rFonts w:ascii="Georgia" w:hAnsi="Georgia"/>
          <w:sz w:val="22"/>
          <w:szCs w:val="22"/>
          <w:lang w:val="el-GR"/>
        </w:rPr>
        <w:t xml:space="preserve"> για το 2015 για το </w:t>
      </w:r>
      <w:r w:rsidR="003F3640" w:rsidRPr="003024FD">
        <w:rPr>
          <w:rFonts w:ascii="Georgia" w:hAnsi="Georgia"/>
          <w:sz w:val="22"/>
          <w:szCs w:val="22"/>
          <w:lang w:val="el-GR"/>
        </w:rPr>
        <w:t xml:space="preserve">κρατίδιο της Βαυαρίας </w:t>
      </w:r>
      <w:r w:rsidR="003F3640" w:rsidRPr="007077EC">
        <w:rPr>
          <w:rFonts w:ascii="Georgia" w:hAnsi="Georgia"/>
          <w:sz w:val="22"/>
          <w:szCs w:val="22"/>
          <w:lang w:val="el-GR"/>
        </w:rPr>
        <w:t xml:space="preserve">εκτιμάται </w:t>
      </w:r>
      <w:r w:rsidR="00E273D9" w:rsidRPr="007077EC">
        <w:rPr>
          <w:rFonts w:ascii="Georgia" w:hAnsi="Georgia"/>
          <w:sz w:val="22"/>
          <w:szCs w:val="22"/>
          <w:lang w:val="el-GR"/>
        </w:rPr>
        <w:t xml:space="preserve">από το </w:t>
      </w:r>
      <w:r w:rsidR="00E273D9" w:rsidRPr="007077EC">
        <w:rPr>
          <w:rFonts w:ascii="Georgia" w:hAnsi="Georgia"/>
          <w:sz w:val="22"/>
          <w:szCs w:val="22"/>
          <w:lang w:val="de-DE"/>
        </w:rPr>
        <w:t>GfK</w:t>
      </w:r>
      <w:r w:rsidR="00E273D9" w:rsidRPr="007077EC">
        <w:rPr>
          <w:rFonts w:ascii="Georgia" w:hAnsi="Georgia"/>
          <w:sz w:val="22"/>
          <w:szCs w:val="22"/>
          <w:lang w:val="el-GR"/>
        </w:rPr>
        <w:t xml:space="preserve"> </w:t>
      </w:r>
      <w:r w:rsidR="003F3640" w:rsidRPr="007077EC">
        <w:rPr>
          <w:rFonts w:ascii="Georgia" w:hAnsi="Georgia"/>
          <w:sz w:val="22"/>
          <w:szCs w:val="22"/>
          <w:lang w:val="el-GR"/>
        </w:rPr>
        <w:t xml:space="preserve">σε </w:t>
      </w:r>
      <w:r w:rsidR="003F3640" w:rsidRPr="003024FD">
        <w:rPr>
          <w:rFonts w:ascii="Georgia" w:hAnsi="Georgia"/>
          <w:sz w:val="22"/>
          <w:szCs w:val="22"/>
          <w:lang w:val="el-GR"/>
        </w:rPr>
        <w:t>23.401 ευρώ ανά κάτοικο</w:t>
      </w:r>
      <w:r w:rsidR="003F3640" w:rsidRPr="007077EC">
        <w:rPr>
          <w:rFonts w:ascii="Georgia" w:hAnsi="Georgia"/>
          <w:sz w:val="22"/>
          <w:szCs w:val="22"/>
          <w:lang w:val="el-GR"/>
        </w:rPr>
        <w:t xml:space="preserve"> (</w:t>
      </w:r>
      <w:r w:rsidR="003F3640" w:rsidRPr="003024FD">
        <w:rPr>
          <w:rFonts w:ascii="Georgia" w:hAnsi="Georgia"/>
          <w:sz w:val="22"/>
          <w:szCs w:val="22"/>
          <w:lang w:val="el-GR"/>
        </w:rPr>
        <w:t>δεύτερη θέση</w:t>
      </w:r>
      <w:r w:rsidR="003F3640" w:rsidRPr="007077EC">
        <w:rPr>
          <w:rFonts w:ascii="Georgia" w:hAnsi="Georgia"/>
          <w:sz w:val="22"/>
          <w:szCs w:val="22"/>
          <w:lang w:val="el-GR"/>
        </w:rPr>
        <w:t xml:space="preserve"> παν-γερμανικά μετά το Αμβούργο)</w:t>
      </w:r>
      <w:r w:rsidR="00E273D9" w:rsidRPr="007077EC">
        <w:rPr>
          <w:rFonts w:ascii="Georgia" w:hAnsi="Georgia"/>
          <w:sz w:val="22"/>
          <w:szCs w:val="22"/>
          <w:lang w:val="el-GR"/>
        </w:rPr>
        <w:t xml:space="preserve"> υψηλότερη κατά 9,1% από το γερμανικό μέσο όρο.</w:t>
      </w:r>
      <w:r w:rsidR="003F3640" w:rsidRPr="003024FD">
        <w:rPr>
          <w:rFonts w:ascii="Georgia" w:hAnsi="Georgia"/>
          <w:sz w:val="22"/>
          <w:szCs w:val="22"/>
          <w:lang w:val="el-GR"/>
        </w:rPr>
        <w:t xml:space="preserve"> </w:t>
      </w:r>
      <w:r w:rsidR="00E273D9" w:rsidRPr="007077EC">
        <w:rPr>
          <w:rFonts w:ascii="Georgia" w:hAnsi="Georgia"/>
          <w:sz w:val="22"/>
          <w:szCs w:val="22"/>
          <w:lang w:val="el-GR"/>
        </w:rPr>
        <w:t>Γ</w:t>
      </w:r>
      <w:r w:rsidR="003F3640" w:rsidRPr="007077EC">
        <w:rPr>
          <w:rFonts w:ascii="Georgia" w:hAnsi="Georgia"/>
          <w:sz w:val="22"/>
          <w:szCs w:val="22"/>
          <w:lang w:val="el-GR"/>
        </w:rPr>
        <w:t xml:space="preserve">ια όλη τη Γερμανία το εν λόγω ποσό ανέρχεται σε 21.449 </w:t>
      </w:r>
      <w:r w:rsidR="00E273D9" w:rsidRPr="007077EC">
        <w:rPr>
          <w:rFonts w:ascii="Georgia" w:hAnsi="Georgia"/>
          <w:sz w:val="22"/>
          <w:szCs w:val="22"/>
          <w:lang w:val="el-GR"/>
        </w:rPr>
        <w:t>ευρώ και είναι αυξημένο κατά 2,74</w:t>
      </w:r>
      <w:r w:rsidR="003F3640" w:rsidRPr="007077EC">
        <w:rPr>
          <w:rFonts w:ascii="Georgia" w:hAnsi="Georgia"/>
          <w:sz w:val="22"/>
          <w:szCs w:val="22"/>
          <w:lang w:val="el-GR"/>
        </w:rPr>
        <w:t>% έναντι του 2014.</w:t>
      </w:r>
    </w:p>
    <w:p w:rsidR="00423B7C" w:rsidRPr="007077EC" w:rsidRDefault="00423B7C" w:rsidP="003B075F">
      <w:pPr>
        <w:rPr>
          <w:rFonts w:ascii="Georgia" w:hAnsi="Georgia"/>
          <w:sz w:val="22"/>
          <w:szCs w:val="22"/>
          <w:lang w:val="el-GR"/>
        </w:rPr>
      </w:pPr>
    </w:p>
    <w:p w:rsidR="003F3640" w:rsidRPr="007077EC" w:rsidRDefault="0079287E" w:rsidP="004F0069">
      <w:pPr>
        <w:rPr>
          <w:rFonts w:ascii="Georgia" w:hAnsi="Georgia"/>
          <w:sz w:val="22"/>
          <w:szCs w:val="22"/>
          <w:lang w:val="el-GR"/>
        </w:rPr>
      </w:pPr>
      <w:r w:rsidRPr="007077EC">
        <w:rPr>
          <w:rFonts w:ascii="Georgia" w:hAnsi="Georgia"/>
          <w:sz w:val="22"/>
          <w:szCs w:val="22"/>
          <w:lang w:val="el-GR"/>
        </w:rPr>
        <w:t>Η Βαυαρία</w:t>
      </w:r>
      <w:r w:rsidR="009E66AD" w:rsidRPr="007077EC">
        <w:rPr>
          <w:rFonts w:ascii="Georgia" w:hAnsi="Georgia"/>
          <w:sz w:val="22"/>
          <w:szCs w:val="22"/>
          <w:lang w:val="el-GR"/>
        </w:rPr>
        <w:t xml:space="preserve"> αποτελεί σημαντικ</w:t>
      </w:r>
      <w:r w:rsidR="00152AC2">
        <w:rPr>
          <w:rFonts w:ascii="Georgia" w:hAnsi="Georgia"/>
          <w:sz w:val="22"/>
          <w:szCs w:val="22"/>
          <w:lang w:val="el-GR"/>
        </w:rPr>
        <w:t>ή</w:t>
      </w:r>
      <w:r w:rsidR="009E66AD" w:rsidRPr="007077EC">
        <w:rPr>
          <w:rFonts w:ascii="Georgia" w:hAnsi="Georgia"/>
          <w:sz w:val="22"/>
          <w:szCs w:val="22"/>
          <w:lang w:val="el-GR"/>
        </w:rPr>
        <w:t xml:space="preserve"> </w:t>
      </w:r>
      <w:r w:rsidR="009E66AD" w:rsidRPr="007077EC">
        <w:rPr>
          <w:rFonts w:ascii="Georgia" w:hAnsi="Georgia"/>
          <w:b/>
          <w:i/>
          <w:sz w:val="22"/>
          <w:szCs w:val="22"/>
          <w:lang w:val="el-GR"/>
        </w:rPr>
        <w:t>αγορά εργασίας</w:t>
      </w:r>
      <w:r w:rsidR="009E66AD" w:rsidRPr="007077EC">
        <w:rPr>
          <w:rFonts w:ascii="Georgia" w:hAnsi="Georgia"/>
          <w:sz w:val="22"/>
          <w:szCs w:val="22"/>
          <w:lang w:val="el-GR"/>
        </w:rPr>
        <w:t xml:space="preserve">. </w:t>
      </w:r>
      <w:r w:rsidR="004F0069" w:rsidRPr="007077EC">
        <w:rPr>
          <w:rFonts w:ascii="Georgia" w:hAnsi="Georgia"/>
          <w:sz w:val="22"/>
          <w:szCs w:val="22"/>
          <w:lang w:val="el-GR"/>
        </w:rPr>
        <w:t>Το 201</w:t>
      </w:r>
      <w:r w:rsidR="008B7808" w:rsidRPr="007077EC">
        <w:rPr>
          <w:rFonts w:ascii="Georgia" w:hAnsi="Georgia"/>
          <w:sz w:val="22"/>
          <w:szCs w:val="22"/>
          <w:lang w:val="el-GR"/>
        </w:rPr>
        <w:t>4</w:t>
      </w:r>
      <w:r w:rsidR="004F0069" w:rsidRPr="007077EC">
        <w:rPr>
          <w:rFonts w:ascii="Georgia" w:hAnsi="Georgia"/>
          <w:sz w:val="22"/>
          <w:szCs w:val="22"/>
          <w:lang w:val="el-GR"/>
        </w:rPr>
        <w:t xml:space="preserve"> είχε το χαμηλότερο ποσοστό </w:t>
      </w:r>
      <w:r w:rsidR="004F0069" w:rsidRPr="007077EC">
        <w:rPr>
          <w:rFonts w:ascii="Georgia" w:hAnsi="Georgia"/>
          <w:b/>
          <w:i/>
          <w:sz w:val="22"/>
          <w:szCs w:val="22"/>
          <w:lang w:val="el-GR"/>
        </w:rPr>
        <w:t>ανέργων</w:t>
      </w:r>
      <w:r w:rsidR="00E273D9" w:rsidRPr="007077EC">
        <w:rPr>
          <w:rFonts w:ascii="Georgia" w:hAnsi="Georgia"/>
          <w:sz w:val="22"/>
          <w:szCs w:val="22"/>
          <w:lang w:val="el-GR"/>
        </w:rPr>
        <w:t xml:space="preserve">, ήτοι </w:t>
      </w:r>
      <w:r w:rsidR="004F0069" w:rsidRPr="007077EC">
        <w:rPr>
          <w:rFonts w:ascii="Georgia" w:hAnsi="Georgia"/>
          <w:sz w:val="22"/>
          <w:szCs w:val="22"/>
          <w:lang w:val="el-GR"/>
        </w:rPr>
        <w:t>3,</w:t>
      </w:r>
      <w:r w:rsidR="00325071" w:rsidRPr="007077EC">
        <w:rPr>
          <w:rFonts w:ascii="Georgia" w:hAnsi="Georgia"/>
          <w:sz w:val="22"/>
          <w:szCs w:val="22"/>
          <w:lang w:val="el-GR"/>
        </w:rPr>
        <w:t>8</w:t>
      </w:r>
      <w:r w:rsidR="004F0069" w:rsidRPr="007077EC">
        <w:rPr>
          <w:rFonts w:ascii="Georgia" w:hAnsi="Georgia"/>
          <w:sz w:val="22"/>
          <w:szCs w:val="22"/>
          <w:lang w:val="el-GR"/>
        </w:rPr>
        <w:t>% έναντι 6,</w:t>
      </w:r>
      <w:r w:rsidR="008B7808" w:rsidRPr="007077EC">
        <w:rPr>
          <w:rFonts w:ascii="Georgia" w:hAnsi="Georgia"/>
          <w:sz w:val="22"/>
          <w:szCs w:val="22"/>
          <w:lang w:val="el-GR"/>
        </w:rPr>
        <w:t>7</w:t>
      </w:r>
      <w:r w:rsidR="004F0069" w:rsidRPr="007077EC">
        <w:rPr>
          <w:rFonts w:ascii="Georgia" w:hAnsi="Georgia"/>
          <w:sz w:val="22"/>
          <w:szCs w:val="22"/>
          <w:lang w:val="el-GR"/>
        </w:rPr>
        <w:t xml:space="preserve">% της Γερμανίας, </w:t>
      </w:r>
      <w:r w:rsidR="008B7808" w:rsidRPr="007077EC">
        <w:rPr>
          <w:rFonts w:ascii="Georgia" w:hAnsi="Georgia"/>
          <w:sz w:val="22"/>
          <w:szCs w:val="22"/>
          <w:lang w:val="el-GR"/>
        </w:rPr>
        <w:t xml:space="preserve">και το δεύτερο χαμηλότερο (μετά τη Βάδη Βυρτεμβέργη) </w:t>
      </w:r>
      <w:r w:rsidR="004F0069" w:rsidRPr="007077EC">
        <w:rPr>
          <w:rFonts w:ascii="Georgia" w:hAnsi="Georgia"/>
          <w:sz w:val="22"/>
          <w:szCs w:val="22"/>
          <w:lang w:val="el-GR"/>
        </w:rPr>
        <w:t>ποσοστό ανέργων κάτω των 25 ετών (3,</w:t>
      </w:r>
      <w:r w:rsidR="008B7808" w:rsidRPr="007077EC">
        <w:rPr>
          <w:rFonts w:ascii="Georgia" w:hAnsi="Georgia"/>
          <w:sz w:val="22"/>
          <w:szCs w:val="22"/>
          <w:lang w:val="el-GR"/>
        </w:rPr>
        <w:t>2</w:t>
      </w:r>
      <w:r w:rsidR="004F0069" w:rsidRPr="007077EC">
        <w:rPr>
          <w:rFonts w:ascii="Georgia" w:hAnsi="Georgia"/>
          <w:sz w:val="22"/>
          <w:szCs w:val="22"/>
          <w:lang w:val="el-GR"/>
        </w:rPr>
        <w:t>%).</w:t>
      </w:r>
      <w:r w:rsidR="00423B7C" w:rsidRPr="007077EC">
        <w:rPr>
          <w:rFonts w:ascii="Georgia" w:hAnsi="Georgia"/>
          <w:sz w:val="22"/>
          <w:szCs w:val="22"/>
          <w:lang w:val="el-GR"/>
        </w:rPr>
        <w:t xml:space="preserve"> </w:t>
      </w:r>
      <w:r w:rsidR="0093365F" w:rsidRPr="007077EC">
        <w:rPr>
          <w:rFonts w:ascii="Georgia" w:hAnsi="Georgia"/>
          <w:sz w:val="22"/>
          <w:szCs w:val="22"/>
          <w:lang w:val="el-GR"/>
        </w:rPr>
        <w:t xml:space="preserve">Για το Φεβρουάριο 2015 καταγράφηκε στη Βαυαρία ποσοστό ανεργίας 4,2% έναντι 6,9% παν-γερμανικά. </w:t>
      </w:r>
      <w:r w:rsidR="00EE0FEA" w:rsidRPr="007077EC">
        <w:rPr>
          <w:rFonts w:ascii="Georgia" w:hAnsi="Georgia"/>
          <w:sz w:val="22"/>
          <w:szCs w:val="22"/>
          <w:lang w:val="el-GR"/>
        </w:rPr>
        <w:t xml:space="preserve"> Πρόκειται για το δεύτερο χαμηλότερο μετά τη Βάδη Βυρτεμβέργη (4,1%).</w:t>
      </w:r>
      <w:r w:rsidR="003F3640" w:rsidRPr="007077EC">
        <w:rPr>
          <w:rFonts w:ascii="Georgia" w:hAnsi="Georgia"/>
          <w:sz w:val="22"/>
          <w:szCs w:val="22"/>
          <w:lang w:val="el-GR"/>
        </w:rPr>
        <w:t xml:space="preserve"> </w:t>
      </w:r>
    </w:p>
    <w:p w:rsidR="003F3640" w:rsidRPr="007077EC" w:rsidRDefault="003F3640" w:rsidP="004F0069">
      <w:pPr>
        <w:rPr>
          <w:rFonts w:ascii="Georgia" w:hAnsi="Georgia"/>
          <w:sz w:val="22"/>
          <w:szCs w:val="22"/>
          <w:lang w:val="el-GR"/>
        </w:rPr>
      </w:pPr>
    </w:p>
    <w:p w:rsidR="005B3D02" w:rsidRPr="007077EC" w:rsidRDefault="003F3640" w:rsidP="003F3640">
      <w:pPr>
        <w:rPr>
          <w:rFonts w:ascii="Georgia" w:hAnsi="Georgia"/>
          <w:sz w:val="22"/>
          <w:szCs w:val="22"/>
          <w:lang w:val="el-GR"/>
        </w:rPr>
      </w:pPr>
      <w:r w:rsidRPr="007077EC">
        <w:rPr>
          <w:rFonts w:ascii="Georgia" w:hAnsi="Georgia"/>
          <w:sz w:val="22"/>
          <w:szCs w:val="22"/>
          <w:lang w:val="el-GR"/>
        </w:rPr>
        <w:t xml:space="preserve">Επιπλέον ο </w:t>
      </w:r>
      <w:r w:rsidRPr="007077EC">
        <w:rPr>
          <w:rFonts w:ascii="Georgia" w:hAnsi="Georgia"/>
          <w:b/>
          <w:i/>
          <w:sz w:val="22"/>
          <w:szCs w:val="22"/>
          <w:lang w:val="el-GR"/>
        </w:rPr>
        <w:t>αριθμός των απασχολουμένων</w:t>
      </w:r>
      <w:r w:rsidRPr="007077EC">
        <w:rPr>
          <w:rFonts w:ascii="Georgia" w:hAnsi="Georgia"/>
          <w:sz w:val="22"/>
          <w:szCs w:val="22"/>
          <w:lang w:val="el-GR"/>
        </w:rPr>
        <w:t xml:space="preserve"> το 2014 στο κρατίδιο αυξήθηκε κατά 1,1% και ανήλθε σε 7,16 εκ. άτομα, κατ</w:t>
      </w:r>
      <w:r w:rsidR="00E273D9" w:rsidRPr="007077EC">
        <w:rPr>
          <w:rFonts w:ascii="Georgia" w:hAnsi="Georgia"/>
          <w:sz w:val="22"/>
          <w:szCs w:val="22"/>
          <w:lang w:val="el-GR"/>
        </w:rPr>
        <w:t xml:space="preserve">αλαμβάνοντας την τρίτη θέση μεταξύ </w:t>
      </w:r>
      <w:r w:rsidRPr="007077EC">
        <w:rPr>
          <w:rFonts w:ascii="Georgia" w:hAnsi="Georgia"/>
          <w:sz w:val="22"/>
          <w:szCs w:val="22"/>
          <w:lang w:val="el-GR"/>
        </w:rPr>
        <w:t xml:space="preserve">των ομόσπονδων κρατιδίων μετά το Βερολίνο (+1,7%) και τη Βάδη Βυρτεμβέργη (+1,2%). Η αύξηση της απασχόλησης σε ομοσπονδιακό επίπεδο το 2014 ηταν 0,9%. Συνολικά έναντι του 2000 η αύξηση στη Βαυαρία ήταν 11%. Κάθε τέταρτη νέα θέση απασχόλησης στη Γερμανία από το έτος 2000 </w:t>
      </w:r>
      <w:r w:rsidR="00152AC2">
        <w:rPr>
          <w:rFonts w:ascii="Georgia" w:hAnsi="Georgia"/>
          <w:sz w:val="22"/>
          <w:szCs w:val="22"/>
          <w:lang w:val="el-GR"/>
        </w:rPr>
        <w:t xml:space="preserve">και μετά </w:t>
      </w:r>
      <w:r w:rsidRPr="007077EC">
        <w:rPr>
          <w:rFonts w:ascii="Georgia" w:hAnsi="Georgia"/>
          <w:sz w:val="22"/>
          <w:szCs w:val="22"/>
          <w:lang w:val="el-GR"/>
        </w:rPr>
        <w:t>προσφερόταν στη Βαυαρία.</w:t>
      </w:r>
    </w:p>
    <w:p w:rsidR="00513B24" w:rsidRPr="007077EC" w:rsidRDefault="00513B24" w:rsidP="003B075F">
      <w:pPr>
        <w:rPr>
          <w:rFonts w:ascii="Georgia" w:hAnsi="Georgia"/>
          <w:sz w:val="22"/>
          <w:szCs w:val="22"/>
          <w:lang w:val="el-GR"/>
        </w:rPr>
      </w:pPr>
    </w:p>
    <w:p w:rsidR="00450DFE" w:rsidRPr="007077EC" w:rsidRDefault="00450DFE" w:rsidP="00450DFE">
      <w:pPr>
        <w:widowControl/>
        <w:autoSpaceDE/>
        <w:autoSpaceDN/>
        <w:adjustRightInd/>
        <w:rPr>
          <w:rFonts w:ascii="Georgia" w:hAnsi="Georgia" w:cs="Arial"/>
          <w:bCs/>
          <w:sz w:val="22"/>
          <w:szCs w:val="22"/>
          <w:lang w:val="el-GR"/>
        </w:rPr>
      </w:pPr>
      <w:r w:rsidRPr="007077EC">
        <w:rPr>
          <w:rFonts w:ascii="Georgia" w:hAnsi="Georgia" w:cs="Arial"/>
          <w:bCs/>
          <w:sz w:val="22"/>
          <w:szCs w:val="22"/>
          <w:lang w:val="el-GR"/>
        </w:rPr>
        <w:t xml:space="preserve">Η Βαυαρία κατέχει ηγετική θέση μεταξύ των ομόσπονδων κρατιδίων όσον αφορά </w:t>
      </w:r>
      <w:r w:rsidRPr="007077EC">
        <w:rPr>
          <w:rFonts w:ascii="Georgia" w:hAnsi="Georgia" w:cs="Arial"/>
          <w:b/>
          <w:bCs/>
          <w:i/>
          <w:sz w:val="22"/>
          <w:szCs w:val="22"/>
          <w:lang w:val="el-GR"/>
        </w:rPr>
        <w:t>στην έρευνα και τεχνολογία</w:t>
      </w:r>
      <w:r w:rsidRPr="007077EC">
        <w:rPr>
          <w:rFonts w:ascii="Georgia" w:hAnsi="Georgia" w:cs="Arial"/>
          <w:bCs/>
          <w:sz w:val="22"/>
          <w:szCs w:val="22"/>
          <w:lang w:val="el-GR"/>
        </w:rPr>
        <w:t>. Το κρατίδιο, σύμφωνα με τα τελευταία δημοσιευμένα στοιχεία του 2011, είχε σύνολο δαπανών για έρευνα και τεχνολογία 3,16% επί του Α.Ε.Π</w:t>
      </w:r>
      <w:r w:rsidR="003D28BB" w:rsidRPr="007077EC">
        <w:rPr>
          <w:rFonts w:ascii="Georgia" w:hAnsi="Georgia" w:cs="Arial"/>
          <w:bCs/>
          <w:sz w:val="22"/>
          <w:szCs w:val="22"/>
          <w:lang w:val="el-GR"/>
        </w:rPr>
        <w:t>. (εκ των οποίων το 2,41% από το</w:t>
      </w:r>
      <w:r w:rsidRPr="007077EC">
        <w:rPr>
          <w:rFonts w:ascii="Georgia" w:hAnsi="Georgia" w:cs="Arial"/>
          <w:bCs/>
          <w:sz w:val="22"/>
          <w:szCs w:val="22"/>
          <w:lang w:val="el-GR"/>
        </w:rPr>
        <w:t xml:space="preserve">ν ιδιωτικό τομέα, 0,44% από τους φορείς της ανώτατης εκπαίδευσης και 0,30% από το </w:t>
      </w:r>
      <w:r w:rsidR="003D28BB" w:rsidRPr="007077EC">
        <w:rPr>
          <w:rFonts w:ascii="Georgia" w:hAnsi="Georgia" w:cs="Arial"/>
          <w:bCs/>
          <w:sz w:val="22"/>
          <w:szCs w:val="22"/>
          <w:lang w:val="el-GR"/>
        </w:rPr>
        <w:t>Δ</w:t>
      </w:r>
      <w:r w:rsidRPr="007077EC">
        <w:rPr>
          <w:rFonts w:ascii="Georgia" w:hAnsi="Georgia" w:cs="Arial"/>
          <w:bCs/>
          <w:sz w:val="22"/>
          <w:szCs w:val="22"/>
          <w:lang w:val="el-GR"/>
        </w:rPr>
        <w:t xml:space="preserve">ημόσιο). </w:t>
      </w:r>
    </w:p>
    <w:p w:rsidR="00450DFE" w:rsidRPr="007077EC" w:rsidRDefault="00450DFE" w:rsidP="00450DFE">
      <w:pPr>
        <w:widowControl/>
        <w:autoSpaceDE/>
        <w:autoSpaceDN/>
        <w:adjustRightInd/>
        <w:rPr>
          <w:rFonts w:ascii="Georgia" w:hAnsi="Georgia" w:cs="Arial"/>
          <w:bCs/>
          <w:sz w:val="22"/>
          <w:szCs w:val="22"/>
          <w:lang w:val="el-GR"/>
        </w:rPr>
      </w:pPr>
    </w:p>
    <w:p w:rsidR="00450DFE" w:rsidRPr="007077EC" w:rsidRDefault="00450DFE" w:rsidP="00450DFE">
      <w:pPr>
        <w:widowControl/>
        <w:autoSpaceDE/>
        <w:autoSpaceDN/>
        <w:adjustRightInd/>
        <w:rPr>
          <w:rFonts w:ascii="Georgia" w:hAnsi="Georgia" w:cs="Arial"/>
          <w:bCs/>
          <w:sz w:val="22"/>
          <w:szCs w:val="22"/>
          <w:lang w:val="el-GR"/>
        </w:rPr>
      </w:pPr>
      <w:r w:rsidRPr="007077EC">
        <w:rPr>
          <w:rFonts w:ascii="Georgia" w:hAnsi="Georgia" w:cs="Arial"/>
          <w:bCs/>
          <w:sz w:val="22"/>
          <w:szCs w:val="22"/>
          <w:lang w:val="el-GR"/>
        </w:rPr>
        <w:t xml:space="preserve">Με το εν λόγω ποσοστό του 3,16%, η Βαυαρία δαπάνησε </w:t>
      </w:r>
      <w:r w:rsidR="00326F09" w:rsidRPr="007077EC">
        <w:rPr>
          <w:rFonts w:ascii="Georgia" w:hAnsi="Georgia" w:cs="Arial"/>
          <w:bCs/>
          <w:sz w:val="22"/>
          <w:szCs w:val="22"/>
          <w:lang w:val="el-GR"/>
        </w:rPr>
        <w:t xml:space="preserve">ως ποσοστό του ΑΕΠ, </w:t>
      </w:r>
      <w:r w:rsidRPr="007077EC">
        <w:rPr>
          <w:rFonts w:ascii="Georgia" w:hAnsi="Georgia" w:cs="Arial"/>
          <w:bCs/>
          <w:sz w:val="22"/>
          <w:szCs w:val="22"/>
          <w:lang w:val="el-GR"/>
        </w:rPr>
        <w:t>περισσότερα από τις Η.Π.Α. (2,87%), την ΕΕ-27 (2,02%) και τη Γερμανία σε ομοσπονδιακό επίπεδο (2,84%) για έρευνα και τεχνολογία.</w:t>
      </w:r>
    </w:p>
    <w:p w:rsidR="00450DFE" w:rsidRPr="007077EC" w:rsidRDefault="00450DFE" w:rsidP="00450DFE">
      <w:pPr>
        <w:widowControl/>
        <w:autoSpaceDE/>
        <w:autoSpaceDN/>
        <w:adjustRightInd/>
        <w:rPr>
          <w:rFonts w:ascii="Georgia" w:hAnsi="Georgia" w:cs="Arial"/>
          <w:bCs/>
          <w:sz w:val="22"/>
          <w:szCs w:val="22"/>
          <w:lang w:val="el-GR"/>
        </w:rPr>
      </w:pPr>
    </w:p>
    <w:p w:rsidR="00450DFE" w:rsidRPr="007077EC" w:rsidRDefault="00450DFE" w:rsidP="00450DFE">
      <w:pPr>
        <w:widowControl/>
        <w:autoSpaceDE/>
        <w:autoSpaceDN/>
        <w:adjustRightInd/>
        <w:rPr>
          <w:rFonts w:ascii="Georgia" w:hAnsi="Georgia" w:cs="Arial"/>
          <w:bCs/>
          <w:sz w:val="22"/>
          <w:szCs w:val="22"/>
          <w:lang w:val="el-GR"/>
        </w:rPr>
      </w:pPr>
      <w:r w:rsidRPr="007077EC">
        <w:rPr>
          <w:rFonts w:ascii="Georgia" w:hAnsi="Georgia" w:cs="Arial"/>
          <w:bCs/>
          <w:sz w:val="22"/>
          <w:szCs w:val="22"/>
          <w:lang w:val="el-GR"/>
        </w:rPr>
        <w:t xml:space="preserve">Οι κλάδοι της αυτοκινητοβιομηχανίας, ηλεκτρονικής, μηχανών και χημείας ήταν οι πρωτοπόροι όσον αφορά στις ερευνητικές δαπάνες. Στη Βαυαρία το 86,1% των δαπανών υλοποιήθηκε από επιχειρήσεις με περισσότερους από 500 απασχολουμένους. </w:t>
      </w:r>
    </w:p>
    <w:p w:rsidR="00F93D8F" w:rsidRPr="007077EC" w:rsidRDefault="00326F09" w:rsidP="00326F09">
      <w:pPr>
        <w:tabs>
          <w:tab w:val="left" w:pos="7815"/>
        </w:tabs>
        <w:rPr>
          <w:rFonts w:ascii="Georgia" w:hAnsi="Georgia"/>
          <w:sz w:val="22"/>
          <w:szCs w:val="22"/>
          <w:lang w:val="el-GR"/>
        </w:rPr>
      </w:pPr>
      <w:r w:rsidRPr="007077EC">
        <w:rPr>
          <w:rFonts w:ascii="Georgia" w:hAnsi="Georgia"/>
          <w:sz w:val="22"/>
          <w:szCs w:val="22"/>
          <w:lang w:val="el-GR"/>
        </w:rPr>
        <w:tab/>
      </w:r>
    </w:p>
    <w:p w:rsidR="009017DE" w:rsidRPr="007077EC" w:rsidRDefault="00A31313" w:rsidP="003B075F">
      <w:pPr>
        <w:rPr>
          <w:rFonts w:ascii="Georgia" w:hAnsi="Georgia"/>
          <w:sz w:val="22"/>
          <w:szCs w:val="22"/>
          <w:lang w:val="el-GR"/>
        </w:rPr>
      </w:pPr>
      <w:r w:rsidRPr="007077EC">
        <w:rPr>
          <w:rFonts w:ascii="Georgia" w:hAnsi="Georgia"/>
          <w:sz w:val="22"/>
          <w:szCs w:val="22"/>
          <w:lang w:val="el-GR"/>
        </w:rPr>
        <w:t xml:space="preserve">Η Βαυαρία συμμετέχει με το </w:t>
      </w:r>
      <w:r w:rsidR="00B5137E" w:rsidRPr="007077EC">
        <w:rPr>
          <w:rFonts w:ascii="Georgia" w:hAnsi="Georgia"/>
          <w:sz w:val="22"/>
          <w:szCs w:val="22"/>
          <w:lang w:val="el-GR"/>
        </w:rPr>
        <w:t xml:space="preserve">μεγαλύτερο ποσό στον </w:t>
      </w:r>
      <w:r w:rsidR="00B5137E" w:rsidRPr="007077EC">
        <w:rPr>
          <w:rFonts w:ascii="Georgia" w:hAnsi="Georgia"/>
          <w:b/>
          <w:i/>
          <w:sz w:val="22"/>
          <w:szCs w:val="22"/>
          <w:lang w:val="el-GR"/>
        </w:rPr>
        <w:t>μηχανισμό αλληλεγγύης μεταξύ των ομόσπονδων κρατιδίων</w:t>
      </w:r>
      <w:r w:rsidR="009017DE" w:rsidRPr="007077EC">
        <w:rPr>
          <w:rFonts w:ascii="Georgia" w:hAnsi="Georgia"/>
          <w:sz w:val="22"/>
          <w:szCs w:val="22"/>
          <w:lang w:val="el-GR"/>
        </w:rPr>
        <w:t xml:space="preserve">. Για το 2014 συνεισέφερε το ποσό των 4,85 δις (περισσότερο από το 50% του συνολικού ποσού). </w:t>
      </w:r>
      <w:r w:rsidRPr="007077EC">
        <w:rPr>
          <w:rFonts w:ascii="Georgia" w:hAnsi="Georgia"/>
          <w:sz w:val="22"/>
          <w:szCs w:val="22"/>
          <w:lang w:val="el-GR"/>
        </w:rPr>
        <w:t xml:space="preserve">Στο μηχανισμό </w:t>
      </w:r>
      <w:r w:rsidR="00377951" w:rsidRPr="007077EC">
        <w:rPr>
          <w:rFonts w:ascii="Georgia" w:hAnsi="Georgia"/>
          <w:sz w:val="22"/>
          <w:szCs w:val="22"/>
          <w:lang w:val="el-GR"/>
        </w:rPr>
        <w:t xml:space="preserve">από την πλευρά των κρατιδίων που συνεισφέρουν, </w:t>
      </w:r>
      <w:r w:rsidR="009017DE" w:rsidRPr="007077EC">
        <w:rPr>
          <w:rFonts w:ascii="Georgia" w:hAnsi="Georgia"/>
          <w:sz w:val="22"/>
          <w:szCs w:val="22"/>
          <w:lang w:val="el-GR"/>
        </w:rPr>
        <w:t xml:space="preserve">συμμετείχαν τέσσερα </w:t>
      </w:r>
      <w:r w:rsidRPr="007077EC">
        <w:rPr>
          <w:rFonts w:ascii="Georgia" w:hAnsi="Georgia"/>
          <w:sz w:val="22"/>
          <w:szCs w:val="22"/>
          <w:lang w:val="el-GR"/>
        </w:rPr>
        <w:t>κρατίδια (Βαυαρία, Εσση</w:t>
      </w:r>
      <w:r w:rsidR="009017DE" w:rsidRPr="007077EC">
        <w:rPr>
          <w:rFonts w:ascii="Georgia" w:hAnsi="Georgia"/>
          <w:sz w:val="22"/>
          <w:szCs w:val="22"/>
          <w:lang w:val="el-GR"/>
        </w:rPr>
        <w:t xml:space="preserve">, </w:t>
      </w:r>
      <w:r w:rsidRPr="007077EC">
        <w:rPr>
          <w:rFonts w:ascii="Georgia" w:hAnsi="Georgia"/>
          <w:sz w:val="22"/>
          <w:szCs w:val="22"/>
          <w:lang w:val="el-GR"/>
        </w:rPr>
        <w:t>Βάδη Βυρτεμβέργη</w:t>
      </w:r>
      <w:r w:rsidR="009017DE" w:rsidRPr="007077EC">
        <w:rPr>
          <w:rFonts w:ascii="Georgia" w:hAnsi="Georgia"/>
          <w:sz w:val="22"/>
          <w:szCs w:val="22"/>
          <w:lang w:val="el-GR"/>
        </w:rPr>
        <w:t xml:space="preserve"> και Αμβούργο). Η</w:t>
      </w:r>
      <w:r w:rsidRPr="007077EC">
        <w:rPr>
          <w:rFonts w:ascii="Georgia" w:hAnsi="Georgia"/>
          <w:sz w:val="22"/>
          <w:szCs w:val="22"/>
          <w:lang w:val="el-GR"/>
        </w:rPr>
        <w:t xml:space="preserve"> Βαυαρία </w:t>
      </w:r>
      <w:r w:rsidR="009017DE" w:rsidRPr="007077EC">
        <w:rPr>
          <w:rFonts w:ascii="Georgia" w:hAnsi="Georgia"/>
          <w:sz w:val="22"/>
          <w:szCs w:val="22"/>
          <w:lang w:val="el-GR"/>
        </w:rPr>
        <w:t xml:space="preserve">μαζί την Εσση έχουν </w:t>
      </w:r>
      <w:r w:rsidRPr="007077EC">
        <w:rPr>
          <w:rFonts w:ascii="Georgia" w:hAnsi="Georgia"/>
          <w:sz w:val="22"/>
          <w:szCs w:val="22"/>
          <w:lang w:val="el-GR"/>
        </w:rPr>
        <w:t>κατ</w:t>
      </w:r>
      <w:r w:rsidR="009017DE" w:rsidRPr="007077EC">
        <w:rPr>
          <w:rFonts w:ascii="Georgia" w:hAnsi="Georgia"/>
          <w:sz w:val="22"/>
          <w:szCs w:val="22"/>
          <w:lang w:val="el-GR"/>
        </w:rPr>
        <w:t xml:space="preserve">αφύγει </w:t>
      </w:r>
      <w:r w:rsidR="006512D7" w:rsidRPr="007077EC">
        <w:rPr>
          <w:rFonts w:ascii="Georgia" w:hAnsi="Georgia"/>
          <w:sz w:val="22"/>
          <w:szCs w:val="22"/>
          <w:lang w:val="el-GR"/>
        </w:rPr>
        <w:t>στο Ομοσπονδιακό Συνταγματικό</w:t>
      </w:r>
      <w:r w:rsidRPr="007077EC">
        <w:rPr>
          <w:rFonts w:ascii="Georgia" w:hAnsi="Georgia"/>
          <w:sz w:val="22"/>
          <w:szCs w:val="22"/>
          <w:lang w:val="el-GR"/>
        </w:rPr>
        <w:t xml:space="preserve"> Δικαστήριο για αλλαγή του τρόπου λειτουργίας του εν λόγω μηχανισμού</w:t>
      </w:r>
      <w:r w:rsidR="009017DE" w:rsidRPr="007077EC">
        <w:rPr>
          <w:rFonts w:ascii="Georgia" w:hAnsi="Georgia"/>
          <w:sz w:val="22"/>
          <w:szCs w:val="22"/>
          <w:lang w:val="el-GR"/>
        </w:rPr>
        <w:t>, ο οποίος λήγει στα τέλη του 2019</w:t>
      </w:r>
      <w:r w:rsidRPr="007077EC">
        <w:rPr>
          <w:rFonts w:ascii="Georgia" w:hAnsi="Georgia"/>
          <w:sz w:val="22"/>
          <w:szCs w:val="22"/>
          <w:lang w:val="el-GR"/>
        </w:rPr>
        <w:t>.</w:t>
      </w:r>
      <w:r w:rsidR="009017DE" w:rsidRPr="007077EC">
        <w:rPr>
          <w:rFonts w:ascii="Georgia" w:hAnsi="Georgia"/>
          <w:sz w:val="22"/>
          <w:szCs w:val="22"/>
          <w:lang w:val="el-GR"/>
        </w:rPr>
        <w:t xml:space="preserve"> Η Βαυαρία ζητεί μείωση της συμμετοχής </w:t>
      </w:r>
      <w:r w:rsidR="00152AC2">
        <w:rPr>
          <w:rFonts w:ascii="Georgia" w:hAnsi="Georgia"/>
          <w:sz w:val="22"/>
          <w:szCs w:val="22"/>
          <w:lang w:val="el-GR"/>
        </w:rPr>
        <w:t xml:space="preserve">της </w:t>
      </w:r>
      <w:r w:rsidR="009017DE" w:rsidRPr="007077EC">
        <w:rPr>
          <w:rFonts w:ascii="Georgia" w:hAnsi="Georgia"/>
          <w:sz w:val="22"/>
          <w:szCs w:val="22"/>
          <w:lang w:val="el-GR"/>
        </w:rPr>
        <w:t xml:space="preserve">τουλάχιστον κατά 1 δις. </w:t>
      </w:r>
    </w:p>
    <w:p w:rsidR="00B5137E" w:rsidRPr="007077EC" w:rsidRDefault="00B5137E" w:rsidP="003B075F">
      <w:pPr>
        <w:rPr>
          <w:rFonts w:ascii="Georgia" w:hAnsi="Georgia"/>
          <w:sz w:val="22"/>
          <w:szCs w:val="22"/>
          <w:lang w:val="el-GR"/>
        </w:rPr>
      </w:pPr>
    </w:p>
    <w:p w:rsidR="003D1B45" w:rsidRPr="007077EC" w:rsidRDefault="003D1B45" w:rsidP="003D1B45">
      <w:pPr>
        <w:widowControl/>
        <w:autoSpaceDE/>
        <w:autoSpaceDN/>
        <w:adjustRightInd/>
        <w:rPr>
          <w:rFonts w:ascii="Georgia" w:hAnsi="Georgia"/>
          <w:bCs/>
          <w:sz w:val="22"/>
          <w:szCs w:val="22"/>
          <w:lang w:val="el-GR"/>
        </w:rPr>
      </w:pPr>
      <w:bookmarkStart w:id="13" w:name="_Toc276353960"/>
      <w:bookmarkStart w:id="14" w:name="_Toc276354661"/>
      <w:r w:rsidRPr="007077EC">
        <w:rPr>
          <w:rFonts w:ascii="Georgia" w:hAnsi="Georgia"/>
          <w:bCs/>
          <w:sz w:val="22"/>
          <w:szCs w:val="22"/>
          <w:lang w:val="el-GR"/>
        </w:rPr>
        <w:t>Βασικ</w:t>
      </w:r>
      <w:r w:rsidRPr="007077EC">
        <w:rPr>
          <w:rFonts w:ascii="Georgia" w:hAnsi="Georgia"/>
          <w:bCs/>
          <w:sz w:val="22"/>
          <w:szCs w:val="22"/>
          <w:lang w:val="de-DE"/>
        </w:rPr>
        <w:t>o</w:t>
      </w:r>
      <w:r w:rsidRPr="007077EC">
        <w:rPr>
          <w:rFonts w:ascii="Georgia" w:hAnsi="Georgia"/>
          <w:bCs/>
          <w:sz w:val="22"/>
          <w:szCs w:val="22"/>
          <w:lang w:val="el-GR"/>
        </w:rPr>
        <w:t xml:space="preserve">ί στόχοι της </w:t>
      </w:r>
      <w:r w:rsidRPr="007077EC">
        <w:rPr>
          <w:rFonts w:ascii="Georgia" w:hAnsi="Georgia"/>
          <w:b/>
          <w:bCs/>
          <w:i/>
          <w:sz w:val="22"/>
          <w:szCs w:val="22"/>
          <w:lang w:val="el-GR"/>
        </w:rPr>
        <w:t>βαυαρικής οικονομικής πολιτικής</w:t>
      </w:r>
      <w:r w:rsidRPr="007077EC">
        <w:rPr>
          <w:rFonts w:ascii="Georgia" w:hAnsi="Georgia"/>
          <w:bCs/>
          <w:sz w:val="22"/>
          <w:szCs w:val="22"/>
          <w:lang w:val="el-GR"/>
        </w:rPr>
        <w:t xml:space="preserve"> είναι η διατήρηση της αυξημένης βιομηχανικής παραγωγής (το 27% του βαυαρικού ΑΕΠ προέρχεται από τη βιομηχανία και περισσότερο από το 20% της απασχόλησης προέρχεται από τη μεταποιητική βιομηχανία), της προσέλκυσης επενδύσεων και της χαμηλής ανεργίας.</w:t>
      </w:r>
    </w:p>
    <w:p w:rsidR="003D1B45" w:rsidRPr="007077EC" w:rsidRDefault="003D1B45" w:rsidP="003D1B45">
      <w:pPr>
        <w:widowControl/>
        <w:autoSpaceDE/>
        <w:autoSpaceDN/>
        <w:adjustRightInd/>
        <w:rPr>
          <w:rFonts w:ascii="Georgia" w:hAnsi="Georgia"/>
          <w:bCs/>
          <w:sz w:val="22"/>
          <w:szCs w:val="22"/>
          <w:lang w:val="el-GR"/>
        </w:rPr>
      </w:pPr>
    </w:p>
    <w:p w:rsidR="003D1B45" w:rsidRPr="007077EC" w:rsidRDefault="003D1B45" w:rsidP="003D1B45">
      <w:pPr>
        <w:widowControl/>
        <w:autoSpaceDE/>
        <w:autoSpaceDN/>
        <w:adjustRightInd/>
        <w:rPr>
          <w:rFonts w:ascii="Georgia" w:hAnsi="Georgia"/>
          <w:bCs/>
          <w:sz w:val="22"/>
          <w:szCs w:val="22"/>
          <w:lang w:val="el-GR"/>
        </w:rPr>
      </w:pPr>
      <w:r w:rsidRPr="007077EC">
        <w:rPr>
          <w:rFonts w:ascii="Georgia" w:hAnsi="Georgia"/>
          <w:bCs/>
          <w:sz w:val="22"/>
          <w:szCs w:val="22"/>
          <w:lang w:val="el-GR"/>
        </w:rPr>
        <w:t>Για τη διατήρηση και ενίσχυση του υφιστάμενου θετικού κλίματος, σύμφωνα με την Υπουργό Οικονομίας κα. Ι</w:t>
      </w:r>
      <w:r w:rsidRPr="007077EC">
        <w:rPr>
          <w:rFonts w:ascii="Georgia" w:hAnsi="Georgia"/>
          <w:bCs/>
          <w:sz w:val="22"/>
          <w:szCs w:val="22"/>
          <w:lang w:val="de-DE"/>
        </w:rPr>
        <w:t>lse</w:t>
      </w:r>
      <w:r w:rsidRPr="007077EC">
        <w:rPr>
          <w:rFonts w:ascii="Georgia" w:hAnsi="Georgia"/>
          <w:bCs/>
          <w:sz w:val="22"/>
          <w:szCs w:val="22"/>
          <w:lang w:val="el-GR"/>
        </w:rPr>
        <w:t xml:space="preserve"> </w:t>
      </w:r>
      <w:r w:rsidRPr="007077EC">
        <w:rPr>
          <w:rFonts w:ascii="Georgia" w:hAnsi="Georgia"/>
          <w:bCs/>
          <w:sz w:val="22"/>
          <w:szCs w:val="22"/>
          <w:lang w:val="de-DE"/>
        </w:rPr>
        <w:t>Aigner</w:t>
      </w:r>
      <w:r w:rsidRPr="007077EC">
        <w:rPr>
          <w:rFonts w:ascii="Georgia" w:hAnsi="Georgia"/>
          <w:bCs/>
          <w:sz w:val="22"/>
          <w:szCs w:val="22"/>
          <w:lang w:val="el-GR"/>
        </w:rPr>
        <w:t>, είναι απαραίτητη η υποστήριξη της καινοτομίας, η προσέλκυση περισσότερων επενδύσεων και η ενίσχυση της διεθνούς ανταγωνιστικότητας των βαυαρικών επιχειρήσεων.</w:t>
      </w:r>
    </w:p>
    <w:p w:rsidR="003D1B45" w:rsidRPr="007077EC" w:rsidRDefault="003D1B45" w:rsidP="003D1B45">
      <w:pPr>
        <w:widowControl/>
        <w:autoSpaceDE/>
        <w:autoSpaceDN/>
        <w:adjustRightInd/>
        <w:rPr>
          <w:rFonts w:ascii="Georgia" w:hAnsi="Georgia"/>
          <w:bCs/>
          <w:sz w:val="22"/>
          <w:szCs w:val="22"/>
          <w:lang w:val="el-GR"/>
        </w:rPr>
      </w:pPr>
    </w:p>
    <w:p w:rsidR="003D1B45" w:rsidRPr="007077EC" w:rsidRDefault="003D1B45" w:rsidP="003D1B45">
      <w:pPr>
        <w:widowControl/>
        <w:autoSpaceDE/>
        <w:autoSpaceDN/>
        <w:adjustRightInd/>
        <w:rPr>
          <w:rFonts w:ascii="Georgia" w:hAnsi="Georgia"/>
          <w:bCs/>
          <w:sz w:val="22"/>
          <w:szCs w:val="22"/>
          <w:lang w:val="el-GR"/>
        </w:rPr>
      </w:pPr>
      <w:r w:rsidRPr="007077EC">
        <w:rPr>
          <w:rFonts w:ascii="Georgia" w:hAnsi="Georgia"/>
          <w:bCs/>
          <w:sz w:val="22"/>
          <w:szCs w:val="22"/>
          <w:lang w:val="el-GR"/>
        </w:rPr>
        <w:lastRenderedPageBreak/>
        <w:t>Στο Υπουργείο έχει πλέον μεταφερθεί το σύνολο των αρμοδιοτήτων του τομέα της έρευνας και τεχνολογίας και ο στόχος που έχει τεθεί είναι η αύξηση της δαπάνης στον εν λόγω τομέα να ανέλθει σε 3,6% επί του Α.Ε.Π., μέχρι το 2020 (από 3,16% που είναι σήμερα).</w:t>
      </w:r>
    </w:p>
    <w:p w:rsidR="003D1B45" w:rsidRPr="007077EC" w:rsidRDefault="003D1B45" w:rsidP="003D1B45">
      <w:pPr>
        <w:widowControl/>
        <w:autoSpaceDE/>
        <w:autoSpaceDN/>
        <w:adjustRightInd/>
        <w:rPr>
          <w:rFonts w:ascii="Georgia" w:hAnsi="Georgia"/>
          <w:bCs/>
          <w:sz w:val="22"/>
          <w:szCs w:val="22"/>
          <w:lang w:val="el-GR"/>
        </w:rPr>
      </w:pPr>
    </w:p>
    <w:p w:rsidR="003D1B45" w:rsidRPr="007077EC" w:rsidRDefault="003D1B45" w:rsidP="003D1B45">
      <w:pPr>
        <w:widowControl/>
        <w:autoSpaceDE/>
        <w:autoSpaceDN/>
        <w:adjustRightInd/>
        <w:rPr>
          <w:rFonts w:ascii="Georgia" w:hAnsi="Georgia"/>
          <w:bCs/>
          <w:sz w:val="22"/>
          <w:szCs w:val="22"/>
          <w:lang w:val="el-GR"/>
        </w:rPr>
      </w:pPr>
      <w:r w:rsidRPr="007077EC">
        <w:rPr>
          <w:rFonts w:ascii="Georgia" w:hAnsi="Georgia"/>
          <w:bCs/>
          <w:sz w:val="22"/>
          <w:szCs w:val="22"/>
          <w:lang w:val="el-GR"/>
        </w:rPr>
        <w:t xml:space="preserve">Η ψηφιοποίηση της βαυαρικής οικονομίας είναι μεταξύ των </w:t>
      </w:r>
      <w:r w:rsidR="003D28BB" w:rsidRPr="007077EC">
        <w:rPr>
          <w:rFonts w:ascii="Georgia" w:hAnsi="Georgia"/>
          <w:bCs/>
          <w:sz w:val="22"/>
          <w:szCs w:val="22"/>
          <w:lang w:val="el-GR"/>
        </w:rPr>
        <w:t>δράσεων</w:t>
      </w:r>
      <w:r w:rsidRPr="007077EC">
        <w:rPr>
          <w:rFonts w:ascii="Georgia" w:hAnsi="Georgia"/>
          <w:bCs/>
          <w:sz w:val="22"/>
          <w:szCs w:val="22"/>
          <w:lang w:val="el-GR"/>
        </w:rPr>
        <w:t xml:space="preserve"> που θα ενισχύσουν την ελκυστικότητα του κρατιδίου ως τόπου εγκατάστασης παραγωγικών επενδύσεων. Το Υπουργείο θα ιδρύσει κέντρο  ψηφιακής παραγωγής για να ενισχύσει τη χρήση των ψηφιακών τεχνολογιών από τη βαυαρική βιομηχανία</w:t>
      </w:r>
      <w:r w:rsidR="003D28BB" w:rsidRPr="007077EC">
        <w:rPr>
          <w:rFonts w:ascii="Georgia" w:hAnsi="Georgia"/>
          <w:bCs/>
          <w:sz w:val="22"/>
          <w:szCs w:val="22"/>
          <w:lang w:val="el-GR"/>
        </w:rPr>
        <w:t xml:space="preserve"> και </w:t>
      </w:r>
      <w:r w:rsidRPr="007077EC">
        <w:rPr>
          <w:rFonts w:ascii="Georgia" w:hAnsi="Georgia"/>
          <w:bCs/>
          <w:sz w:val="22"/>
          <w:szCs w:val="22"/>
          <w:lang w:val="el-GR"/>
        </w:rPr>
        <w:t xml:space="preserve">προγραμματίζει </w:t>
      </w:r>
      <w:r w:rsidR="003D28BB" w:rsidRPr="007077EC">
        <w:rPr>
          <w:rFonts w:ascii="Georgia" w:hAnsi="Georgia"/>
          <w:bCs/>
          <w:sz w:val="22"/>
          <w:szCs w:val="22"/>
          <w:lang w:val="el-GR"/>
        </w:rPr>
        <w:t xml:space="preserve">δράσεις για </w:t>
      </w:r>
      <w:r w:rsidRPr="007077EC">
        <w:rPr>
          <w:rFonts w:ascii="Georgia" w:hAnsi="Georgia"/>
          <w:bCs/>
          <w:sz w:val="22"/>
          <w:szCs w:val="22"/>
          <w:lang w:val="el-GR"/>
        </w:rPr>
        <w:t>την ενίσχυση της ασφάλειας των ψηφιακών δεδομένων.</w:t>
      </w:r>
    </w:p>
    <w:p w:rsidR="003D1B45" w:rsidRPr="007077EC" w:rsidRDefault="003D1B45" w:rsidP="003D1B45">
      <w:pPr>
        <w:widowControl/>
        <w:autoSpaceDE/>
        <w:autoSpaceDN/>
        <w:adjustRightInd/>
        <w:rPr>
          <w:rFonts w:ascii="Georgia" w:hAnsi="Georgia"/>
          <w:bCs/>
          <w:sz w:val="22"/>
          <w:szCs w:val="22"/>
          <w:lang w:val="el-GR"/>
        </w:rPr>
      </w:pPr>
    </w:p>
    <w:p w:rsidR="003D1B45" w:rsidRPr="007077EC" w:rsidRDefault="003D1B45" w:rsidP="003D1B45">
      <w:pPr>
        <w:widowControl/>
        <w:autoSpaceDE/>
        <w:autoSpaceDN/>
        <w:adjustRightInd/>
        <w:rPr>
          <w:rFonts w:ascii="Georgia" w:hAnsi="Georgia"/>
          <w:bCs/>
          <w:sz w:val="22"/>
          <w:szCs w:val="22"/>
          <w:lang w:val="el-GR"/>
        </w:rPr>
      </w:pPr>
      <w:r w:rsidRPr="007077EC">
        <w:rPr>
          <w:rFonts w:ascii="Georgia" w:hAnsi="Georgia"/>
          <w:bCs/>
          <w:sz w:val="22"/>
          <w:szCs w:val="22"/>
          <w:lang w:val="el-GR"/>
        </w:rPr>
        <w:t xml:space="preserve">Η στήριξη των επενδυτικών δράσεων των επιχειρήσεων μέσω προγραμμάτων επιδοτήσεων τόσο κατά το ιδρυτικό στάδιο όσο και κατά το στάδιο περαιτέρω επέκτασης θα διευκολυνθεί. Ιδιαίτερα όσον αφορά στις καινοτόμες </w:t>
      </w:r>
      <w:r w:rsidRPr="007077EC">
        <w:rPr>
          <w:rFonts w:ascii="Georgia" w:hAnsi="Georgia"/>
          <w:bCs/>
          <w:sz w:val="22"/>
          <w:szCs w:val="22"/>
          <w:lang w:val="de-DE"/>
        </w:rPr>
        <w:t>start</w:t>
      </w:r>
      <w:r w:rsidRPr="007077EC">
        <w:rPr>
          <w:rFonts w:ascii="Georgia" w:hAnsi="Georgia"/>
          <w:bCs/>
          <w:sz w:val="22"/>
          <w:szCs w:val="22"/>
          <w:lang w:val="el-GR"/>
        </w:rPr>
        <w:t>-</w:t>
      </w:r>
      <w:r w:rsidRPr="007077EC">
        <w:rPr>
          <w:rFonts w:ascii="Georgia" w:hAnsi="Georgia"/>
          <w:bCs/>
          <w:sz w:val="22"/>
          <w:szCs w:val="22"/>
          <w:lang w:val="de-DE"/>
        </w:rPr>
        <w:t>ups</w:t>
      </w:r>
      <w:r w:rsidRPr="007077EC">
        <w:rPr>
          <w:rFonts w:ascii="Georgia" w:hAnsi="Georgia"/>
          <w:bCs/>
          <w:sz w:val="22"/>
          <w:szCs w:val="22"/>
          <w:lang w:val="el-GR"/>
        </w:rPr>
        <w:t xml:space="preserve"> εταιρείες θα διατεθούν περισσότερα κεφάλαια ανάληψης επιχειρηματικού κινδύνου. Η διατήρηση θέσεων εργασίας στην περιφέρεια αποτελεί προτεραιότητα για το Υπουργείο.</w:t>
      </w:r>
    </w:p>
    <w:p w:rsidR="003D1B45" w:rsidRPr="007077EC" w:rsidRDefault="003D1B45" w:rsidP="003D1B45">
      <w:pPr>
        <w:widowControl/>
        <w:autoSpaceDE/>
        <w:autoSpaceDN/>
        <w:adjustRightInd/>
        <w:rPr>
          <w:rFonts w:ascii="Georgia" w:hAnsi="Georgia"/>
          <w:bCs/>
          <w:sz w:val="22"/>
          <w:szCs w:val="22"/>
          <w:lang w:val="el-GR"/>
        </w:rPr>
      </w:pPr>
    </w:p>
    <w:p w:rsidR="003D1B45" w:rsidRPr="007077EC" w:rsidRDefault="003D1B45" w:rsidP="003D1B45">
      <w:pPr>
        <w:widowControl/>
        <w:autoSpaceDE/>
        <w:autoSpaceDN/>
        <w:adjustRightInd/>
        <w:rPr>
          <w:rFonts w:ascii="Georgia" w:hAnsi="Georgia"/>
          <w:bCs/>
          <w:sz w:val="22"/>
          <w:szCs w:val="22"/>
          <w:lang w:val="el-GR"/>
        </w:rPr>
      </w:pPr>
      <w:r w:rsidRPr="007077EC">
        <w:rPr>
          <w:rFonts w:ascii="Georgia" w:hAnsi="Georgia"/>
          <w:bCs/>
          <w:sz w:val="22"/>
          <w:szCs w:val="22"/>
          <w:lang w:val="de-DE"/>
        </w:rPr>
        <w:t>H</w:t>
      </w:r>
      <w:r w:rsidRPr="007077EC">
        <w:rPr>
          <w:rFonts w:ascii="Georgia" w:hAnsi="Georgia"/>
          <w:bCs/>
          <w:sz w:val="22"/>
          <w:szCs w:val="22"/>
          <w:lang w:val="el-GR"/>
        </w:rPr>
        <w:t xml:space="preserve"> ενεργειακή πολιτική του κρατιδίου περιστρέφεται γύρω από τους άξονες της αύξησης της παραγόμενης ενέργειας από ανανεώσιμες πηγές, της εξασφάλισης της συνεχούς τροφοδοσίας του δικτύου με τις </w:t>
      </w:r>
      <w:r w:rsidR="00326F09" w:rsidRPr="007077EC">
        <w:rPr>
          <w:rFonts w:ascii="Georgia" w:hAnsi="Georgia"/>
          <w:bCs/>
          <w:sz w:val="22"/>
          <w:szCs w:val="22"/>
          <w:lang w:val="el-GR"/>
        </w:rPr>
        <w:t>αναγκαίες</w:t>
      </w:r>
      <w:r w:rsidRPr="007077EC">
        <w:rPr>
          <w:rFonts w:ascii="Georgia" w:hAnsi="Georgia"/>
          <w:bCs/>
          <w:sz w:val="22"/>
          <w:szCs w:val="22"/>
          <w:lang w:val="el-GR"/>
        </w:rPr>
        <w:t xml:space="preserve"> ποσότητες και τη</w:t>
      </w:r>
      <w:r w:rsidR="00326F09" w:rsidRPr="007077EC">
        <w:rPr>
          <w:rFonts w:ascii="Georgia" w:hAnsi="Georgia"/>
          <w:bCs/>
          <w:sz w:val="22"/>
          <w:szCs w:val="22"/>
          <w:lang w:val="el-GR"/>
        </w:rPr>
        <w:t>ς</w:t>
      </w:r>
      <w:r w:rsidRPr="007077EC">
        <w:rPr>
          <w:rFonts w:ascii="Georgia" w:hAnsi="Georgia"/>
          <w:bCs/>
          <w:sz w:val="22"/>
          <w:szCs w:val="22"/>
          <w:lang w:val="el-GR"/>
        </w:rPr>
        <w:t xml:space="preserve"> διατήρηση</w:t>
      </w:r>
      <w:r w:rsidR="00326F09" w:rsidRPr="007077EC">
        <w:rPr>
          <w:rFonts w:ascii="Georgia" w:hAnsi="Georgia"/>
          <w:bCs/>
          <w:sz w:val="22"/>
          <w:szCs w:val="22"/>
          <w:lang w:val="el-GR"/>
        </w:rPr>
        <w:t>ς</w:t>
      </w:r>
      <w:r w:rsidRPr="007077EC">
        <w:rPr>
          <w:rFonts w:ascii="Georgia" w:hAnsi="Georgia"/>
          <w:bCs/>
          <w:sz w:val="22"/>
          <w:szCs w:val="22"/>
          <w:lang w:val="el-GR"/>
        </w:rPr>
        <w:t xml:space="preserve"> προσιτών τιμών. Το ποσοστό της ενέργειας  από ανανεώσιμες πηγές επί της συνολικής ενεργειακής κατανάλωσης ανέρχεται στη Βαυαρία σε 33%, ενώ ο στόχος για μέχρι το 2018 είναι 40%.</w:t>
      </w:r>
    </w:p>
    <w:p w:rsidR="003D1B45" w:rsidRPr="007077EC" w:rsidRDefault="003D1B45" w:rsidP="003D1B45">
      <w:pPr>
        <w:widowControl/>
        <w:autoSpaceDE/>
        <w:autoSpaceDN/>
        <w:adjustRightInd/>
        <w:rPr>
          <w:rFonts w:ascii="Georgia" w:hAnsi="Georgia"/>
          <w:bCs/>
          <w:sz w:val="22"/>
          <w:szCs w:val="22"/>
          <w:lang w:val="el-GR"/>
        </w:rPr>
      </w:pPr>
    </w:p>
    <w:p w:rsidR="00E273D9" w:rsidRPr="007077EC" w:rsidRDefault="003D1B45" w:rsidP="003D1B45">
      <w:pPr>
        <w:widowControl/>
        <w:autoSpaceDE/>
        <w:autoSpaceDN/>
        <w:adjustRightInd/>
        <w:rPr>
          <w:rFonts w:ascii="Georgia" w:hAnsi="Georgia"/>
          <w:bCs/>
          <w:sz w:val="22"/>
          <w:szCs w:val="22"/>
          <w:lang w:val="el-GR"/>
        </w:rPr>
      </w:pPr>
      <w:r w:rsidRPr="007077EC">
        <w:rPr>
          <w:rFonts w:ascii="Georgia" w:hAnsi="Georgia"/>
          <w:bCs/>
          <w:sz w:val="22"/>
          <w:szCs w:val="22"/>
          <w:lang w:val="el-GR"/>
        </w:rPr>
        <w:t xml:space="preserve">Τέλος το θέμα της εξασφάλισης εξειδικευμένου εργατικού δυναμικού είναι μεταξύ των προτεραιοτήτων της οικονομικής πολιτικής, με πρόβλεψη την κάλυψή του είτε από χώρες της Ε.Ε. είτε από κινητοποίηση εγχώριων, </w:t>
      </w:r>
      <w:r w:rsidR="00E273D9" w:rsidRPr="007077EC">
        <w:rPr>
          <w:rFonts w:ascii="Georgia" w:hAnsi="Georgia"/>
          <w:bCs/>
          <w:sz w:val="22"/>
          <w:szCs w:val="22"/>
          <w:lang w:val="el-GR"/>
        </w:rPr>
        <w:t xml:space="preserve">μερικώς </w:t>
      </w:r>
      <w:r w:rsidR="00E10CA3" w:rsidRPr="007077EC">
        <w:rPr>
          <w:rFonts w:ascii="Georgia" w:hAnsi="Georgia"/>
          <w:bCs/>
          <w:sz w:val="22"/>
          <w:szCs w:val="22"/>
          <w:lang w:val="el-GR"/>
        </w:rPr>
        <w:t xml:space="preserve">μέχρι σήμερα </w:t>
      </w:r>
      <w:r w:rsidR="00E273D9" w:rsidRPr="007077EC">
        <w:rPr>
          <w:rFonts w:ascii="Georgia" w:hAnsi="Georgia"/>
          <w:bCs/>
          <w:sz w:val="22"/>
          <w:szCs w:val="22"/>
          <w:lang w:val="el-GR"/>
        </w:rPr>
        <w:t>συμμετεχουσών πληθυσμιακών ομάδων (πχ. συνταξιούχοι, ΑΜΕΑ).</w:t>
      </w:r>
    </w:p>
    <w:p w:rsidR="00610AF3" w:rsidRPr="007077EC" w:rsidRDefault="00610AF3" w:rsidP="003D1B45">
      <w:pPr>
        <w:widowControl/>
        <w:autoSpaceDE/>
        <w:autoSpaceDN/>
        <w:adjustRightInd/>
        <w:rPr>
          <w:rFonts w:ascii="Georgia" w:hAnsi="Georgia"/>
          <w:bCs/>
          <w:sz w:val="22"/>
          <w:szCs w:val="22"/>
          <w:lang w:val="el-GR"/>
        </w:rPr>
      </w:pPr>
    </w:p>
    <w:p w:rsidR="00610AF3" w:rsidRPr="007077EC" w:rsidRDefault="00610AF3" w:rsidP="003D1B45">
      <w:pPr>
        <w:widowControl/>
        <w:autoSpaceDE/>
        <w:autoSpaceDN/>
        <w:adjustRightInd/>
        <w:rPr>
          <w:rFonts w:ascii="Georgia" w:hAnsi="Georgia"/>
          <w:bCs/>
          <w:sz w:val="22"/>
          <w:szCs w:val="22"/>
          <w:lang w:val="el-GR"/>
        </w:rPr>
      </w:pPr>
      <w:r w:rsidRPr="007077EC">
        <w:rPr>
          <w:rFonts w:ascii="Georgia" w:hAnsi="Georgia"/>
          <w:bCs/>
          <w:sz w:val="22"/>
          <w:szCs w:val="22"/>
          <w:lang w:val="el-GR"/>
        </w:rPr>
        <w:t>Συμπερασματικά, η Βαυαρία εκτιμά ότι θα συνεχίσει την ανοδική της πορεία εφόσον μπορέσει να αντιμετωπίσει σημαντικές προκλήσεις όπως η ενεργειακή μεταστροφή, η προσέλκυση εξειδικευμένου εργατικού δυναμικού, η υλοποίηση υψηλών επενδύσεων για δημιουργία ευρυζωνικών υποδομών, η διαχείριση του υψηλού κόστους εργασίας σε συνδυασμό με διατήρηση και αύξηση της ποιότητας και η έλλειψη πρώτων υλών.</w:t>
      </w:r>
    </w:p>
    <w:p w:rsidR="001147B5" w:rsidRDefault="001147B5" w:rsidP="001147B5">
      <w:pPr>
        <w:rPr>
          <w:rFonts w:ascii="Georgia" w:hAnsi="Georgia"/>
          <w:lang w:val="el-GR"/>
        </w:rPr>
      </w:pPr>
    </w:p>
    <w:p w:rsidR="006B5B69" w:rsidRPr="007077EC" w:rsidRDefault="006B5B69" w:rsidP="001147B5">
      <w:pPr>
        <w:rPr>
          <w:rFonts w:ascii="Georgia" w:hAnsi="Georgia"/>
          <w:lang w:val="el-GR"/>
        </w:rPr>
      </w:pPr>
    </w:p>
    <w:p w:rsidR="00E91C4B" w:rsidRPr="007077EC" w:rsidRDefault="00E91C4B" w:rsidP="007077EC">
      <w:pPr>
        <w:pStyle w:val="2"/>
      </w:pPr>
      <w:bookmarkStart w:id="15" w:name="_Toc420498959"/>
      <w:proofErr w:type="gramStart"/>
      <w:r w:rsidRPr="007077EC">
        <w:rPr>
          <w:lang w:val="en-US"/>
        </w:rPr>
        <w:t>A</w:t>
      </w:r>
      <w:r w:rsidRPr="007077EC">
        <w:t>-</w:t>
      </w:r>
      <w:r w:rsidR="005374EF" w:rsidRPr="007077EC">
        <w:t>Ι</w:t>
      </w:r>
      <w:r w:rsidRPr="007077EC">
        <w:rPr>
          <w:lang w:val="en-US"/>
        </w:rPr>
        <w:t>V</w:t>
      </w:r>
      <w:r w:rsidRPr="007077EC">
        <w:t>.</w:t>
      </w:r>
      <w:proofErr w:type="gramEnd"/>
      <w:r w:rsidRPr="007077EC">
        <w:t xml:space="preserve"> </w:t>
      </w:r>
      <w:r w:rsidR="005614D7" w:rsidRPr="007077EC">
        <w:t>ΕΞ</w:t>
      </w:r>
      <w:r w:rsidR="00A64C45" w:rsidRPr="007077EC">
        <w:t>ΑΓΩΓΙΚΟ ΕΜΠΟΡΙΟ</w:t>
      </w:r>
      <w:bookmarkEnd w:id="15"/>
      <w:r w:rsidR="00A64C45" w:rsidRPr="007077EC">
        <w:t xml:space="preserve"> </w:t>
      </w:r>
      <w:bookmarkEnd w:id="13"/>
      <w:bookmarkEnd w:id="14"/>
    </w:p>
    <w:p w:rsidR="00130D9E" w:rsidRPr="007077EC" w:rsidRDefault="00130D9E" w:rsidP="00E91C4B">
      <w:pPr>
        <w:rPr>
          <w:rFonts w:ascii="Georgia" w:hAnsi="Georgia"/>
          <w:sz w:val="22"/>
          <w:szCs w:val="22"/>
          <w:lang w:val="el-GR"/>
        </w:rPr>
      </w:pPr>
    </w:p>
    <w:p w:rsidR="00130D9E" w:rsidRPr="007077EC" w:rsidRDefault="00130D9E" w:rsidP="007077EC">
      <w:pPr>
        <w:pStyle w:val="2"/>
      </w:pPr>
      <w:bookmarkStart w:id="16" w:name="_Toc420498960"/>
      <w:r w:rsidRPr="007077EC">
        <w:t>Εξωστρέφεια γερμανικών επιχειρήσεων</w:t>
      </w:r>
      <w:bookmarkEnd w:id="16"/>
    </w:p>
    <w:p w:rsidR="00130D9E" w:rsidRPr="007077EC" w:rsidRDefault="00130D9E" w:rsidP="00E91C4B">
      <w:pPr>
        <w:rPr>
          <w:rFonts w:ascii="Georgia" w:hAnsi="Georgia"/>
          <w:sz w:val="22"/>
          <w:szCs w:val="22"/>
          <w:lang w:val="el-GR"/>
        </w:rPr>
      </w:pPr>
    </w:p>
    <w:p w:rsidR="001C4F3A" w:rsidRPr="007077EC" w:rsidRDefault="001C4F3A" w:rsidP="001C4F3A">
      <w:pPr>
        <w:rPr>
          <w:rFonts w:ascii="Georgia" w:hAnsi="Georgia"/>
          <w:sz w:val="22"/>
          <w:szCs w:val="22"/>
          <w:lang w:val="el-GR"/>
        </w:rPr>
      </w:pPr>
      <w:r w:rsidRPr="007077EC">
        <w:rPr>
          <w:rFonts w:ascii="Georgia" w:hAnsi="Georgia"/>
          <w:sz w:val="22"/>
          <w:szCs w:val="22"/>
          <w:lang w:val="el-GR"/>
        </w:rPr>
        <w:t>Σύμφωνα με έρευνα της Κεντρικής Ενωσης Εμπορικών και Βιομηχανικών Επιμελητηρίων (</w:t>
      </w:r>
      <w:r w:rsidRPr="007077EC">
        <w:rPr>
          <w:rFonts w:ascii="Georgia" w:hAnsi="Georgia"/>
          <w:sz w:val="22"/>
          <w:szCs w:val="22"/>
          <w:lang w:val="de-DE"/>
        </w:rPr>
        <w:t>DIHK</w:t>
      </w:r>
      <w:r w:rsidRPr="007077EC">
        <w:rPr>
          <w:rFonts w:ascii="Georgia" w:hAnsi="Georgia"/>
          <w:sz w:val="22"/>
          <w:szCs w:val="22"/>
          <w:lang w:val="el-GR"/>
        </w:rPr>
        <w:t xml:space="preserve">), με </w:t>
      </w:r>
      <w:r w:rsidR="00F84DB9" w:rsidRPr="007077EC">
        <w:rPr>
          <w:rFonts w:ascii="Georgia" w:hAnsi="Georgia"/>
          <w:sz w:val="22"/>
          <w:szCs w:val="22"/>
          <w:lang w:val="el-GR"/>
        </w:rPr>
        <w:t>θέμα την εξωστρέφεια για το 2015</w:t>
      </w:r>
      <w:r w:rsidRPr="007077EC">
        <w:rPr>
          <w:rFonts w:ascii="Georgia" w:hAnsi="Georgia"/>
          <w:sz w:val="22"/>
          <w:szCs w:val="22"/>
          <w:lang w:val="el-GR"/>
        </w:rPr>
        <w:t>, σε 2.</w:t>
      </w:r>
      <w:r w:rsidR="00F84DB9" w:rsidRPr="007077EC">
        <w:rPr>
          <w:rFonts w:ascii="Georgia" w:hAnsi="Georgia"/>
          <w:sz w:val="22"/>
          <w:szCs w:val="22"/>
          <w:lang w:val="el-GR"/>
        </w:rPr>
        <w:t>0</w:t>
      </w:r>
      <w:r w:rsidRPr="007077EC">
        <w:rPr>
          <w:rFonts w:ascii="Georgia" w:hAnsi="Georgia"/>
          <w:sz w:val="22"/>
          <w:szCs w:val="22"/>
          <w:lang w:val="el-GR"/>
        </w:rPr>
        <w:t>00 εξαγωγικές γερμανικές επιχειρήσεις (τα αποτελέσματα της οποίας με ασφάλεια μπορούν να θεωρηθούν ότι ισχύουν και για τη Βαυαρία), προκύπτει ότι :</w:t>
      </w:r>
    </w:p>
    <w:p w:rsidR="001C4F3A" w:rsidRPr="007077EC" w:rsidRDefault="001C4F3A" w:rsidP="001C4F3A">
      <w:pPr>
        <w:rPr>
          <w:rFonts w:ascii="Georgia" w:hAnsi="Georgia"/>
          <w:sz w:val="22"/>
          <w:szCs w:val="22"/>
          <w:lang w:val="el-GR"/>
        </w:rPr>
      </w:pPr>
    </w:p>
    <w:p w:rsidR="001C4F3A" w:rsidRPr="007077EC" w:rsidRDefault="001C4F3A" w:rsidP="001C4F3A">
      <w:pPr>
        <w:numPr>
          <w:ilvl w:val="0"/>
          <w:numId w:val="36"/>
        </w:numPr>
        <w:tabs>
          <w:tab w:val="left" w:pos="284"/>
          <w:tab w:val="left" w:pos="567"/>
        </w:tabs>
        <w:rPr>
          <w:rFonts w:ascii="Georgia" w:hAnsi="Georgia"/>
          <w:sz w:val="22"/>
          <w:szCs w:val="22"/>
          <w:lang w:val="el-GR"/>
        </w:rPr>
      </w:pPr>
      <w:r w:rsidRPr="007077EC">
        <w:rPr>
          <w:rFonts w:ascii="Georgia" w:hAnsi="Georgia"/>
          <w:sz w:val="22"/>
          <w:szCs w:val="22"/>
          <w:lang w:val="de-DE"/>
        </w:rPr>
        <w:t>O</w:t>
      </w:r>
      <w:r w:rsidRPr="007077EC">
        <w:rPr>
          <w:rFonts w:ascii="Georgia" w:hAnsi="Georgia"/>
          <w:sz w:val="22"/>
          <w:szCs w:val="22"/>
          <w:lang w:val="el-GR"/>
        </w:rPr>
        <w:t>ι επιχειρήσεις προσβλέπουν στο 201</w:t>
      </w:r>
      <w:r w:rsidR="00F84DB9" w:rsidRPr="007077EC">
        <w:rPr>
          <w:rFonts w:ascii="Georgia" w:hAnsi="Georgia"/>
          <w:sz w:val="22"/>
          <w:szCs w:val="22"/>
          <w:lang w:val="el-GR"/>
        </w:rPr>
        <w:t>5 με λιγότερη αισιοδοξία συγκριτικά με το 2014</w:t>
      </w:r>
      <w:r w:rsidR="00E13453" w:rsidRPr="007077EC">
        <w:rPr>
          <w:rFonts w:ascii="Georgia" w:hAnsi="Georgia"/>
          <w:sz w:val="22"/>
          <w:szCs w:val="22"/>
          <w:lang w:val="el-GR"/>
        </w:rPr>
        <w:t>, εξαιτίας των κρίσεων και συγκρούσεων σε ολόκληρο τον κόσμο με εξαίρεση τη Βόρεια Αμερική</w:t>
      </w:r>
      <w:r w:rsidR="00106687" w:rsidRPr="007077EC">
        <w:rPr>
          <w:rFonts w:ascii="Georgia" w:hAnsi="Georgia"/>
          <w:sz w:val="22"/>
          <w:szCs w:val="22"/>
          <w:lang w:val="el-GR"/>
        </w:rPr>
        <w:t xml:space="preserve"> και την Κίνα</w:t>
      </w:r>
      <w:r w:rsidR="00E13453" w:rsidRPr="007077EC">
        <w:rPr>
          <w:rFonts w:ascii="Georgia" w:hAnsi="Georgia"/>
          <w:sz w:val="22"/>
          <w:szCs w:val="22"/>
          <w:lang w:val="el-GR"/>
        </w:rPr>
        <w:t>. Για το 2015 εκτιμάται αύξηση των γερμανικών εξαγωγών περίπου 4%, η οποία κρίνεται χαμηλή, συγκριτικά με τ</w:t>
      </w:r>
      <w:r w:rsidR="00E10CA3" w:rsidRPr="007077EC">
        <w:rPr>
          <w:rFonts w:ascii="Georgia" w:hAnsi="Georgia"/>
          <w:sz w:val="22"/>
          <w:szCs w:val="22"/>
          <w:lang w:val="el-GR"/>
        </w:rPr>
        <w:t>η</w:t>
      </w:r>
      <w:r w:rsidR="00E13453" w:rsidRPr="007077EC">
        <w:rPr>
          <w:rFonts w:ascii="Georgia" w:hAnsi="Georgia"/>
          <w:sz w:val="22"/>
          <w:szCs w:val="22"/>
          <w:lang w:val="el-GR"/>
        </w:rPr>
        <w:t xml:space="preserve"> </w:t>
      </w:r>
      <w:r w:rsidR="00106687" w:rsidRPr="007077EC">
        <w:rPr>
          <w:rFonts w:ascii="Georgia" w:hAnsi="Georgia"/>
          <w:sz w:val="22"/>
          <w:szCs w:val="22"/>
          <w:lang w:val="el-GR"/>
        </w:rPr>
        <w:t xml:space="preserve">μέση ετήσια αύξηση εξαγωγών 5% κατά τα </w:t>
      </w:r>
      <w:r w:rsidR="00E13453" w:rsidRPr="007077EC">
        <w:rPr>
          <w:rFonts w:ascii="Georgia" w:hAnsi="Georgia"/>
          <w:sz w:val="22"/>
          <w:szCs w:val="22"/>
          <w:lang w:val="el-GR"/>
        </w:rPr>
        <w:t>έτη 1992 – 2013</w:t>
      </w:r>
      <w:r w:rsidR="00106687" w:rsidRPr="007077EC">
        <w:rPr>
          <w:rFonts w:ascii="Georgia" w:hAnsi="Georgia"/>
          <w:sz w:val="22"/>
          <w:szCs w:val="22"/>
          <w:lang w:val="el-GR"/>
        </w:rPr>
        <w:t>.</w:t>
      </w:r>
      <w:r w:rsidR="00E13453" w:rsidRPr="007077EC">
        <w:rPr>
          <w:rFonts w:ascii="Georgia" w:hAnsi="Georgia"/>
          <w:sz w:val="22"/>
          <w:szCs w:val="22"/>
          <w:lang w:val="el-GR"/>
        </w:rPr>
        <w:t xml:space="preserve">  </w:t>
      </w:r>
      <w:r w:rsidR="00106687" w:rsidRPr="007077EC">
        <w:rPr>
          <w:rFonts w:ascii="Georgia" w:hAnsi="Georgia"/>
          <w:sz w:val="22"/>
          <w:szCs w:val="22"/>
          <w:lang w:val="el-GR"/>
        </w:rPr>
        <w:t xml:space="preserve">Συνολικά μόνο το 21% των ερωτώμενων αναμένουν αύξηση των εξαγωγών τους ενώ 15% αναμένει μείωση. Ιδιαίτερα όσον αφορά στην Ρωσία / Ουκρανία το 51% των ερωτηθέντων αναμένει μείωση των εξαγωγών του. </w:t>
      </w:r>
      <w:r w:rsidR="00605C25" w:rsidRPr="007077EC">
        <w:rPr>
          <w:rFonts w:ascii="Georgia" w:hAnsi="Georgia"/>
          <w:sz w:val="22"/>
          <w:szCs w:val="22"/>
          <w:lang w:val="el-GR"/>
        </w:rPr>
        <w:t>Σύμφωνα με την έρευνα μια στις τρεις εταιρείες – εξαγωγείς προς Ρωσία έχουν επιβαρυνθεί λόγω των μέτρων εμπάργκο της ΕΕ και το 40% εκτιμά μείωση των εξαγωγών του μέχρι 10%.</w:t>
      </w:r>
    </w:p>
    <w:p w:rsidR="00106687" w:rsidRPr="007077EC" w:rsidRDefault="00106687" w:rsidP="00106687">
      <w:pPr>
        <w:tabs>
          <w:tab w:val="left" w:pos="284"/>
          <w:tab w:val="left" w:pos="567"/>
        </w:tabs>
        <w:ind w:left="645"/>
        <w:rPr>
          <w:rFonts w:ascii="Georgia" w:hAnsi="Georgia"/>
          <w:sz w:val="22"/>
          <w:szCs w:val="22"/>
          <w:lang w:val="el-GR"/>
        </w:rPr>
      </w:pPr>
    </w:p>
    <w:p w:rsidR="00106687" w:rsidRPr="007077EC" w:rsidRDefault="00106687" w:rsidP="001C4F3A">
      <w:pPr>
        <w:numPr>
          <w:ilvl w:val="0"/>
          <w:numId w:val="36"/>
        </w:numPr>
        <w:tabs>
          <w:tab w:val="left" w:pos="284"/>
          <w:tab w:val="left" w:pos="567"/>
        </w:tabs>
        <w:rPr>
          <w:rFonts w:ascii="Georgia" w:hAnsi="Georgia"/>
          <w:sz w:val="22"/>
          <w:szCs w:val="22"/>
          <w:lang w:val="el-GR"/>
        </w:rPr>
      </w:pPr>
      <w:r w:rsidRPr="007077EC">
        <w:rPr>
          <w:rFonts w:ascii="Georgia" w:hAnsi="Georgia"/>
          <w:sz w:val="22"/>
          <w:szCs w:val="22"/>
          <w:lang w:val="el-GR"/>
        </w:rPr>
        <w:t xml:space="preserve">Μεταξύ των θετικών εκτιμήσεων που συμβάλλουν στην αύξηση των εξαγωγών είναι οι μειωμένες τιμές ενέργειας και τροφίμων και η μείωση της ισοτιμίας του ευρώ η οποία </w:t>
      </w:r>
      <w:r w:rsidR="00B27EF8">
        <w:rPr>
          <w:rFonts w:ascii="Georgia" w:hAnsi="Georgia"/>
          <w:sz w:val="22"/>
          <w:szCs w:val="22"/>
          <w:lang w:val="el-GR"/>
        </w:rPr>
        <w:t>καθιστά φθηνότερες</w:t>
      </w:r>
      <w:r w:rsidRPr="007077EC">
        <w:rPr>
          <w:rFonts w:ascii="Georgia" w:hAnsi="Georgia"/>
          <w:sz w:val="22"/>
          <w:szCs w:val="22"/>
          <w:lang w:val="el-GR"/>
        </w:rPr>
        <w:t xml:space="preserve"> τις εξαγωγές της ευρωζώνης</w:t>
      </w:r>
      <w:r w:rsidR="00152AC2">
        <w:rPr>
          <w:rFonts w:ascii="Georgia" w:hAnsi="Georgia"/>
          <w:sz w:val="22"/>
          <w:szCs w:val="22"/>
          <w:lang w:val="el-GR"/>
        </w:rPr>
        <w:t>.</w:t>
      </w:r>
    </w:p>
    <w:p w:rsidR="00106687" w:rsidRPr="007077EC" w:rsidRDefault="00106687" w:rsidP="00106687">
      <w:pPr>
        <w:tabs>
          <w:tab w:val="left" w:pos="284"/>
          <w:tab w:val="left" w:pos="567"/>
        </w:tabs>
        <w:ind w:left="645"/>
        <w:rPr>
          <w:rFonts w:ascii="Georgia" w:hAnsi="Georgia"/>
          <w:sz w:val="22"/>
          <w:szCs w:val="22"/>
          <w:lang w:val="el-GR"/>
        </w:rPr>
      </w:pPr>
    </w:p>
    <w:p w:rsidR="001C4F3A" w:rsidRPr="007077EC" w:rsidRDefault="001C4F3A" w:rsidP="003D1B45">
      <w:pPr>
        <w:numPr>
          <w:ilvl w:val="0"/>
          <w:numId w:val="36"/>
        </w:numPr>
        <w:tabs>
          <w:tab w:val="left" w:pos="284"/>
          <w:tab w:val="left" w:pos="567"/>
        </w:tabs>
        <w:rPr>
          <w:rFonts w:ascii="Georgia" w:hAnsi="Georgia"/>
          <w:sz w:val="22"/>
          <w:szCs w:val="22"/>
          <w:lang w:val="el-GR"/>
        </w:rPr>
      </w:pPr>
      <w:r w:rsidRPr="007077EC">
        <w:rPr>
          <w:rFonts w:ascii="Georgia" w:hAnsi="Georgia"/>
          <w:sz w:val="22"/>
          <w:szCs w:val="22"/>
          <w:lang w:val="el-GR"/>
        </w:rPr>
        <w:lastRenderedPageBreak/>
        <w:t>Οι επιχειρήσεις παρατηρούν αύ</w:t>
      </w:r>
      <w:r w:rsidR="00326F09" w:rsidRPr="007077EC">
        <w:rPr>
          <w:rFonts w:ascii="Georgia" w:hAnsi="Georgia"/>
          <w:sz w:val="22"/>
          <w:szCs w:val="22"/>
          <w:lang w:val="el-GR"/>
        </w:rPr>
        <w:t>ξηση των μη δασμολογικών εμποδίω</w:t>
      </w:r>
      <w:r w:rsidRPr="007077EC">
        <w:rPr>
          <w:rFonts w:ascii="Georgia" w:hAnsi="Georgia"/>
          <w:sz w:val="22"/>
          <w:szCs w:val="22"/>
          <w:lang w:val="el-GR"/>
        </w:rPr>
        <w:t>ν στο διεθνές εμπόριο. Συνολικά το 3</w:t>
      </w:r>
      <w:r w:rsidR="002B4B97" w:rsidRPr="007077EC">
        <w:rPr>
          <w:rFonts w:ascii="Georgia" w:hAnsi="Georgia"/>
          <w:sz w:val="22"/>
          <w:szCs w:val="22"/>
          <w:lang w:val="el-GR"/>
        </w:rPr>
        <w:t>6</w:t>
      </w:r>
      <w:r w:rsidRPr="007077EC">
        <w:rPr>
          <w:rFonts w:ascii="Georgia" w:hAnsi="Georgia"/>
          <w:sz w:val="22"/>
          <w:szCs w:val="22"/>
          <w:lang w:val="el-GR"/>
        </w:rPr>
        <w:t xml:space="preserve">% των επιχειρήσεων παρατηρούν την εν λόγω αύξηση, </w:t>
      </w:r>
      <w:r w:rsidR="002B4B97" w:rsidRPr="007077EC">
        <w:rPr>
          <w:rFonts w:ascii="Georgia" w:hAnsi="Georgia"/>
          <w:sz w:val="22"/>
          <w:szCs w:val="22"/>
          <w:lang w:val="el-GR"/>
        </w:rPr>
        <w:t xml:space="preserve">έναντι 34% το </w:t>
      </w:r>
      <w:r w:rsidRPr="007077EC">
        <w:rPr>
          <w:rFonts w:ascii="Georgia" w:hAnsi="Georgia"/>
          <w:sz w:val="22"/>
          <w:szCs w:val="22"/>
          <w:lang w:val="el-GR"/>
        </w:rPr>
        <w:t>201</w:t>
      </w:r>
      <w:r w:rsidR="002B4B97" w:rsidRPr="007077EC">
        <w:rPr>
          <w:rFonts w:ascii="Georgia" w:hAnsi="Georgia"/>
          <w:sz w:val="22"/>
          <w:szCs w:val="22"/>
          <w:lang w:val="el-GR"/>
        </w:rPr>
        <w:t>4</w:t>
      </w:r>
      <w:r w:rsidRPr="007077EC">
        <w:rPr>
          <w:rFonts w:ascii="Georgia" w:hAnsi="Georgia"/>
          <w:sz w:val="22"/>
          <w:szCs w:val="22"/>
          <w:lang w:val="el-GR"/>
        </w:rPr>
        <w:t>. Τα εμπόδια εμφανίζονται κυρίως με τη μορφή των αυξημένων απαιτήσεων σε θέματα πιστοποιήσεων</w:t>
      </w:r>
      <w:r w:rsidR="002B4B97" w:rsidRPr="007077EC">
        <w:rPr>
          <w:rFonts w:ascii="Georgia" w:hAnsi="Georgia"/>
          <w:sz w:val="22"/>
          <w:szCs w:val="22"/>
          <w:lang w:val="el-GR"/>
        </w:rPr>
        <w:t xml:space="preserve"> (60% των ερωτώμενων) και ασφάλειας</w:t>
      </w:r>
      <w:r w:rsidR="00E10CA3" w:rsidRPr="007077EC">
        <w:rPr>
          <w:rFonts w:ascii="Georgia" w:hAnsi="Georgia"/>
          <w:sz w:val="22"/>
          <w:szCs w:val="22"/>
          <w:lang w:val="el-GR"/>
        </w:rPr>
        <w:t>. Και οι δύ</w:t>
      </w:r>
      <w:r w:rsidR="003D28BB" w:rsidRPr="007077EC">
        <w:rPr>
          <w:rFonts w:ascii="Georgia" w:hAnsi="Georgia"/>
          <w:sz w:val="22"/>
          <w:szCs w:val="22"/>
          <w:lang w:val="el-GR"/>
        </w:rPr>
        <w:t>ο παράγοντες οδηγού</w:t>
      </w:r>
      <w:r w:rsidRPr="007077EC">
        <w:rPr>
          <w:rFonts w:ascii="Georgia" w:hAnsi="Georgia"/>
          <w:sz w:val="22"/>
          <w:szCs w:val="22"/>
          <w:lang w:val="el-GR"/>
        </w:rPr>
        <w:t>ν σε αύξηση του κόστους εισόδου στην αγορά. Τέτοια εμπόδια εμφανίζον</w:t>
      </w:r>
      <w:r w:rsidR="002B4B97" w:rsidRPr="007077EC">
        <w:rPr>
          <w:rFonts w:ascii="Georgia" w:hAnsi="Georgia"/>
          <w:sz w:val="22"/>
          <w:szCs w:val="22"/>
          <w:lang w:val="el-GR"/>
        </w:rPr>
        <w:t>ται κυρίως στην Κίνα και στη Ρωσία.</w:t>
      </w:r>
      <w:r w:rsidRPr="007077EC">
        <w:rPr>
          <w:rFonts w:ascii="Georgia" w:hAnsi="Georgia"/>
          <w:sz w:val="22"/>
          <w:szCs w:val="22"/>
          <w:lang w:val="el-GR"/>
        </w:rPr>
        <w:t xml:space="preserve"> Επίσης το θέμα της έμμεσης πίεσης για έναρξη επιτόπιας παραγωγής έχει εξελιχθεί σε παράγοντα μη δασμολογικού εμποδίου.</w:t>
      </w:r>
    </w:p>
    <w:p w:rsidR="001C4F3A" w:rsidRPr="007077EC" w:rsidRDefault="001C4F3A" w:rsidP="001C4F3A">
      <w:pPr>
        <w:rPr>
          <w:rFonts w:ascii="Georgia" w:hAnsi="Georgia"/>
          <w:sz w:val="22"/>
          <w:szCs w:val="22"/>
          <w:lang w:val="el-GR"/>
        </w:rPr>
      </w:pPr>
    </w:p>
    <w:p w:rsidR="001C4F3A" w:rsidRPr="007077EC" w:rsidRDefault="002B4B97" w:rsidP="001C4F3A">
      <w:pPr>
        <w:numPr>
          <w:ilvl w:val="0"/>
          <w:numId w:val="36"/>
        </w:numPr>
        <w:tabs>
          <w:tab w:val="left" w:pos="284"/>
          <w:tab w:val="left" w:pos="567"/>
        </w:tabs>
        <w:rPr>
          <w:rFonts w:ascii="Georgia" w:hAnsi="Georgia"/>
          <w:sz w:val="22"/>
          <w:szCs w:val="22"/>
          <w:lang w:val="el-GR"/>
        </w:rPr>
      </w:pPr>
      <w:r w:rsidRPr="007077EC">
        <w:rPr>
          <w:rFonts w:ascii="Georgia" w:hAnsi="Georgia"/>
          <w:sz w:val="22"/>
          <w:szCs w:val="22"/>
          <w:lang w:val="el-GR"/>
        </w:rPr>
        <w:t>Το 7</w:t>
      </w:r>
      <w:r w:rsidR="001C4F3A" w:rsidRPr="007077EC">
        <w:rPr>
          <w:rFonts w:ascii="Georgia" w:hAnsi="Georgia"/>
          <w:sz w:val="22"/>
          <w:szCs w:val="22"/>
          <w:lang w:val="el-GR"/>
        </w:rPr>
        <w:t xml:space="preserve">0% των επιχειρήσεων </w:t>
      </w:r>
      <w:r w:rsidRPr="007077EC">
        <w:rPr>
          <w:rFonts w:ascii="Georgia" w:hAnsi="Georgia"/>
          <w:sz w:val="22"/>
          <w:szCs w:val="22"/>
          <w:lang w:val="el-GR"/>
        </w:rPr>
        <w:t xml:space="preserve">εκτιμούν θετικά </w:t>
      </w:r>
      <w:r w:rsidR="001C4F3A" w:rsidRPr="007077EC">
        <w:rPr>
          <w:rFonts w:ascii="Georgia" w:hAnsi="Georgia"/>
          <w:sz w:val="22"/>
          <w:szCs w:val="22"/>
          <w:lang w:val="el-GR"/>
        </w:rPr>
        <w:t xml:space="preserve">την υπογραφή συμφωνίας ελευθέρου εμπορίου με τις Η.Π.Α. </w:t>
      </w:r>
      <w:r w:rsidRPr="007077EC">
        <w:rPr>
          <w:rFonts w:ascii="Georgia" w:hAnsi="Georgia"/>
          <w:sz w:val="22"/>
          <w:szCs w:val="22"/>
          <w:lang w:val="el-GR"/>
        </w:rPr>
        <w:t xml:space="preserve">Το πιο αγαπητά στις ΗΠΑ εξαγωγικά προϊόντα της Γερμανίας είναι τα αυτοκίνητα (Βαυαρία και Βάδη Βυρτεμβέργη), οι μηχανές και τα χημικά. </w:t>
      </w:r>
    </w:p>
    <w:p w:rsidR="0010699D" w:rsidRPr="007077EC" w:rsidRDefault="0010699D" w:rsidP="0010699D">
      <w:pPr>
        <w:pStyle w:val="ac"/>
        <w:rPr>
          <w:rFonts w:ascii="Georgia" w:hAnsi="Georgia"/>
          <w:sz w:val="22"/>
          <w:szCs w:val="22"/>
          <w:lang w:val="el-GR"/>
        </w:rPr>
      </w:pPr>
    </w:p>
    <w:p w:rsidR="00351158" w:rsidRPr="007077EC" w:rsidRDefault="00351158" w:rsidP="00351158">
      <w:pPr>
        <w:rPr>
          <w:rFonts w:ascii="Georgia" w:hAnsi="Georgia"/>
          <w:bCs/>
          <w:sz w:val="22"/>
          <w:szCs w:val="22"/>
          <w:lang w:val="el-GR"/>
        </w:rPr>
      </w:pPr>
      <w:r w:rsidRPr="007077EC">
        <w:rPr>
          <w:rFonts w:ascii="Georgia" w:hAnsi="Georgia"/>
          <w:sz w:val="22"/>
          <w:szCs w:val="22"/>
          <w:lang w:val="el-GR"/>
        </w:rPr>
        <w:t xml:space="preserve">Σύμφωνα με άλλη μελέτη για τα οφέλη </w:t>
      </w:r>
      <w:r w:rsidRPr="007077EC">
        <w:rPr>
          <w:rFonts w:ascii="Georgia" w:hAnsi="Georgia"/>
          <w:bCs/>
          <w:sz w:val="22"/>
          <w:szCs w:val="22"/>
          <w:lang w:val="el-GR"/>
        </w:rPr>
        <w:t xml:space="preserve">που έχει αποκομίσει η Βαυαρία από τη λειτουργία της Κοινής Ευρωπαϊκής Αγοράς, η οποία εκπονήθηκε από τον Καθ. </w:t>
      </w:r>
      <w:r w:rsidRPr="007077EC">
        <w:rPr>
          <w:rFonts w:ascii="Georgia" w:hAnsi="Georgia"/>
          <w:bCs/>
          <w:sz w:val="22"/>
          <w:szCs w:val="22"/>
          <w:lang w:val="de-DE"/>
        </w:rPr>
        <w:t>Gabriel</w:t>
      </w:r>
      <w:r w:rsidRPr="007077EC">
        <w:rPr>
          <w:rFonts w:ascii="Georgia" w:hAnsi="Georgia"/>
          <w:bCs/>
          <w:sz w:val="22"/>
          <w:szCs w:val="22"/>
          <w:lang w:val="el-GR"/>
        </w:rPr>
        <w:t xml:space="preserve"> </w:t>
      </w:r>
      <w:r w:rsidRPr="007077EC">
        <w:rPr>
          <w:rFonts w:ascii="Georgia" w:hAnsi="Georgia"/>
          <w:bCs/>
          <w:sz w:val="22"/>
          <w:szCs w:val="22"/>
          <w:lang w:val="de-DE"/>
        </w:rPr>
        <w:t>Felbermayr</w:t>
      </w:r>
      <w:r w:rsidRPr="007077EC">
        <w:rPr>
          <w:rFonts w:ascii="Georgia" w:hAnsi="Georgia"/>
          <w:bCs/>
          <w:sz w:val="22"/>
          <w:szCs w:val="22"/>
          <w:lang w:val="el-GR"/>
        </w:rPr>
        <w:t xml:space="preserve"> του Πανεπιστημίου του Μονάχου για λογαριασμό του ΕΒΕ Μονάχου, προκύπτουν τα ακόλουθα σημαντικότερα συμπεράσματα :</w:t>
      </w:r>
    </w:p>
    <w:p w:rsidR="00351158" w:rsidRPr="007077EC" w:rsidRDefault="00351158" w:rsidP="00351158">
      <w:pPr>
        <w:widowControl/>
        <w:autoSpaceDE/>
        <w:autoSpaceDN/>
        <w:adjustRightInd/>
        <w:rPr>
          <w:rFonts w:ascii="Georgia" w:hAnsi="Georgia"/>
          <w:bCs/>
          <w:sz w:val="22"/>
          <w:szCs w:val="22"/>
          <w:lang w:val="el-GR"/>
        </w:rPr>
      </w:pPr>
    </w:p>
    <w:p w:rsidR="00351158" w:rsidRPr="007077EC" w:rsidRDefault="00351158" w:rsidP="00351158">
      <w:pPr>
        <w:widowControl/>
        <w:numPr>
          <w:ilvl w:val="0"/>
          <w:numId w:val="38"/>
        </w:numPr>
        <w:tabs>
          <w:tab w:val="left" w:pos="426"/>
        </w:tabs>
        <w:autoSpaceDE/>
        <w:autoSpaceDN/>
        <w:adjustRightInd/>
        <w:contextualSpacing/>
        <w:rPr>
          <w:rFonts w:ascii="Georgia" w:hAnsi="Georgia"/>
          <w:bCs/>
          <w:sz w:val="22"/>
          <w:szCs w:val="22"/>
          <w:lang w:val="el-GR"/>
        </w:rPr>
      </w:pPr>
      <w:r w:rsidRPr="007077EC">
        <w:rPr>
          <w:rFonts w:ascii="Georgia" w:hAnsi="Georgia"/>
          <w:bCs/>
          <w:sz w:val="22"/>
          <w:szCs w:val="22"/>
          <w:lang w:val="el-GR"/>
        </w:rPr>
        <w:t xml:space="preserve">Η κοινή αγορά συνέβαλε τα μέγιστα στην αμοιβαία αναγνώριση κανόνων, </w:t>
      </w:r>
      <w:r w:rsidRPr="007077EC">
        <w:rPr>
          <w:rFonts w:ascii="Georgia" w:hAnsi="Georgia"/>
          <w:bCs/>
          <w:sz w:val="22"/>
          <w:szCs w:val="22"/>
          <w:lang w:val="de-DE"/>
        </w:rPr>
        <w:t>standards</w:t>
      </w:r>
      <w:r w:rsidRPr="007077EC">
        <w:rPr>
          <w:rFonts w:ascii="Georgia" w:hAnsi="Georgia"/>
          <w:bCs/>
          <w:sz w:val="22"/>
          <w:szCs w:val="22"/>
          <w:lang w:val="el-GR"/>
        </w:rPr>
        <w:t xml:space="preserve"> και επαγγελματικών δεξιοτήτων, με σκοπό τη διευκόλυνση </w:t>
      </w:r>
      <w:r w:rsidR="00E10CA3" w:rsidRPr="007077EC">
        <w:rPr>
          <w:rFonts w:ascii="Georgia" w:hAnsi="Georgia"/>
          <w:bCs/>
          <w:sz w:val="22"/>
          <w:szCs w:val="22"/>
          <w:lang w:val="el-GR"/>
        </w:rPr>
        <w:t xml:space="preserve">συμμετοχής </w:t>
      </w:r>
      <w:r w:rsidRPr="007077EC">
        <w:rPr>
          <w:rFonts w:ascii="Georgia" w:hAnsi="Georgia"/>
          <w:bCs/>
          <w:sz w:val="22"/>
          <w:szCs w:val="22"/>
          <w:lang w:val="el-GR"/>
        </w:rPr>
        <w:t>των επιχειρήσεων στις δημόσιες προμήθειες αγαθών και υπηρεσιών εντός των κρατών – μελών.</w:t>
      </w:r>
    </w:p>
    <w:p w:rsidR="00351158" w:rsidRPr="007077EC" w:rsidRDefault="00351158" w:rsidP="00351158">
      <w:pPr>
        <w:widowControl/>
        <w:autoSpaceDE/>
        <w:autoSpaceDN/>
        <w:adjustRightInd/>
        <w:rPr>
          <w:rFonts w:ascii="Georgia" w:hAnsi="Georgia"/>
          <w:bCs/>
          <w:sz w:val="22"/>
          <w:szCs w:val="22"/>
          <w:lang w:val="el-GR"/>
        </w:rPr>
      </w:pPr>
    </w:p>
    <w:p w:rsidR="00351158" w:rsidRPr="007077EC" w:rsidRDefault="00351158" w:rsidP="00351158">
      <w:pPr>
        <w:widowControl/>
        <w:numPr>
          <w:ilvl w:val="0"/>
          <w:numId w:val="38"/>
        </w:numPr>
        <w:tabs>
          <w:tab w:val="left" w:pos="426"/>
        </w:tabs>
        <w:autoSpaceDE/>
        <w:autoSpaceDN/>
        <w:adjustRightInd/>
        <w:contextualSpacing/>
        <w:rPr>
          <w:rFonts w:ascii="Georgia" w:hAnsi="Georgia"/>
          <w:bCs/>
          <w:sz w:val="22"/>
          <w:szCs w:val="22"/>
          <w:lang w:val="el-GR"/>
        </w:rPr>
      </w:pPr>
      <w:r w:rsidRPr="007077EC">
        <w:rPr>
          <w:rFonts w:ascii="Georgia" w:hAnsi="Georgia"/>
          <w:bCs/>
          <w:sz w:val="22"/>
          <w:szCs w:val="22"/>
          <w:lang w:val="el-GR"/>
        </w:rPr>
        <w:t xml:space="preserve">Η σημασία της Ευρώπης για τις βαυαρικές εξαγωγές είναι ιδιαίτερα σημαντική, αφού μέχρι το 2009 περίπου το 60% αυτών, κατευθύνονταν προς τις χώρες – μέλη της ΕΕ. Το εν λόγω </w:t>
      </w:r>
      <w:r w:rsidR="00E10CA3" w:rsidRPr="007077EC">
        <w:rPr>
          <w:rFonts w:ascii="Georgia" w:hAnsi="Georgia"/>
          <w:bCs/>
          <w:sz w:val="22"/>
          <w:szCs w:val="22"/>
          <w:lang w:val="el-GR"/>
        </w:rPr>
        <w:t xml:space="preserve">υψηλό </w:t>
      </w:r>
      <w:r w:rsidRPr="007077EC">
        <w:rPr>
          <w:rFonts w:ascii="Georgia" w:hAnsi="Georgia"/>
          <w:bCs/>
          <w:sz w:val="22"/>
          <w:szCs w:val="22"/>
          <w:lang w:val="el-GR"/>
        </w:rPr>
        <w:t>ποσοστό</w:t>
      </w:r>
      <w:r w:rsidR="00E10CA3" w:rsidRPr="007077EC">
        <w:rPr>
          <w:rFonts w:ascii="Georgia" w:hAnsi="Georgia"/>
          <w:bCs/>
          <w:sz w:val="22"/>
          <w:szCs w:val="22"/>
          <w:lang w:val="el-GR"/>
        </w:rPr>
        <w:t xml:space="preserve">, αν και αναμένεται να εμφανίσει </w:t>
      </w:r>
      <w:r w:rsidR="00152AC2">
        <w:rPr>
          <w:rFonts w:ascii="Georgia" w:hAnsi="Georgia"/>
          <w:bCs/>
          <w:sz w:val="22"/>
          <w:szCs w:val="22"/>
          <w:lang w:val="el-GR"/>
        </w:rPr>
        <w:t>σταδιακά</w:t>
      </w:r>
      <w:r w:rsidRPr="007077EC">
        <w:rPr>
          <w:rFonts w:ascii="Georgia" w:hAnsi="Georgia"/>
          <w:bCs/>
          <w:sz w:val="22"/>
          <w:szCs w:val="22"/>
          <w:lang w:val="el-GR"/>
        </w:rPr>
        <w:t xml:space="preserve"> αργούς ρυθμούς μείωσης</w:t>
      </w:r>
      <w:r w:rsidR="00152AC2">
        <w:rPr>
          <w:rFonts w:ascii="Georgia" w:hAnsi="Georgia"/>
          <w:bCs/>
          <w:sz w:val="22"/>
          <w:szCs w:val="22"/>
          <w:lang w:val="el-GR"/>
        </w:rPr>
        <w:t>,</w:t>
      </w:r>
      <w:r w:rsidRPr="007077EC">
        <w:rPr>
          <w:rFonts w:ascii="Georgia" w:hAnsi="Georgia"/>
          <w:bCs/>
          <w:sz w:val="22"/>
          <w:szCs w:val="22"/>
          <w:lang w:val="el-GR"/>
        </w:rPr>
        <w:t xml:space="preserve"> εκτι</w:t>
      </w:r>
      <w:r w:rsidR="00E10CA3" w:rsidRPr="007077EC">
        <w:rPr>
          <w:rFonts w:ascii="Georgia" w:hAnsi="Georgia"/>
          <w:bCs/>
          <w:sz w:val="22"/>
          <w:szCs w:val="22"/>
          <w:lang w:val="el-GR"/>
        </w:rPr>
        <w:t xml:space="preserve">μάται ότι θα </w:t>
      </w:r>
      <w:r w:rsidR="00152AC2">
        <w:rPr>
          <w:rFonts w:ascii="Georgia" w:hAnsi="Georgia"/>
          <w:bCs/>
          <w:sz w:val="22"/>
          <w:szCs w:val="22"/>
          <w:lang w:val="el-GR"/>
        </w:rPr>
        <w:t>επιτυγχάνεται</w:t>
      </w:r>
      <w:r w:rsidR="00E10CA3" w:rsidRPr="007077EC">
        <w:rPr>
          <w:rFonts w:ascii="Georgia" w:hAnsi="Georgia"/>
          <w:bCs/>
          <w:sz w:val="22"/>
          <w:szCs w:val="22"/>
          <w:lang w:val="el-GR"/>
        </w:rPr>
        <w:t xml:space="preserve"> και σ</w:t>
      </w:r>
      <w:r w:rsidRPr="007077EC">
        <w:rPr>
          <w:rFonts w:ascii="Georgia" w:hAnsi="Georgia"/>
          <w:bCs/>
          <w:sz w:val="22"/>
          <w:szCs w:val="22"/>
          <w:lang w:val="el-GR"/>
        </w:rPr>
        <w:t>το μέλλον.</w:t>
      </w:r>
    </w:p>
    <w:p w:rsidR="00351158" w:rsidRPr="007077EC" w:rsidRDefault="00351158" w:rsidP="00351158">
      <w:pPr>
        <w:widowControl/>
        <w:autoSpaceDE/>
        <w:autoSpaceDN/>
        <w:adjustRightInd/>
        <w:rPr>
          <w:rFonts w:ascii="Georgia" w:hAnsi="Georgia"/>
          <w:bCs/>
          <w:sz w:val="22"/>
          <w:szCs w:val="22"/>
          <w:lang w:val="el-GR"/>
        </w:rPr>
      </w:pPr>
    </w:p>
    <w:p w:rsidR="00351158" w:rsidRPr="007077EC" w:rsidRDefault="00351158" w:rsidP="00351158">
      <w:pPr>
        <w:widowControl/>
        <w:numPr>
          <w:ilvl w:val="0"/>
          <w:numId w:val="38"/>
        </w:numPr>
        <w:tabs>
          <w:tab w:val="left" w:pos="426"/>
        </w:tabs>
        <w:autoSpaceDE/>
        <w:autoSpaceDN/>
        <w:adjustRightInd/>
        <w:contextualSpacing/>
        <w:rPr>
          <w:rFonts w:ascii="Georgia" w:hAnsi="Georgia"/>
          <w:bCs/>
          <w:sz w:val="22"/>
          <w:szCs w:val="22"/>
          <w:lang w:val="el-GR"/>
        </w:rPr>
      </w:pPr>
      <w:r w:rsidRPr="007077EC">
        <w:rPr>
          <w:rFonts w:ascii="Georgia" w:hAnsi="Georgia"/>
          <w:bCs/>
          <w:sz w:val="22"/>
          <w:szCs w:val="22"/>
          <w:lang w:val="el-GR"/>
        </w:rPr>
        <w:t>Η σημασία των γειτονικών χωρών (Αυστρία, Τσεχία, Ουγγαρία και Πολωνία) είναι καθοριστική, αφού οι επιχειρήσεις των χωρών αυτ</w:t>
      </w:r>
      <w:r w:rsidR="00B27EF8">
        <w:rPr>
          <w:rFonts w:ascii="Georgia" w:hAnsi="Georgia"/>
          <w:bCs/>
          <w:sz w:val="22"/>
          <w:szCs w:val="22"/>
          <w:lang w:val="el-GR"/>
        </w:rPr>
        <w:t>ών διαμορφώνουν ένα ε</w:t>
      </w:r>
      <w:r w:rsidR="00E10CA3" w:rsidRPr="007077EC">
        <w:rPr>
          <w:rFonts w:ascii="Georgia" w:hAnsi="Georgia"/>
          <w:bCs/>
          <w:sz w:val="22"/>
          <w:szCs w:val="22"/>
          <w:lang w:val="el-GR"/>
        </w:rPr>
        <w:t>ν</w:t>
      </w:r>
      <w:r w:rsidRPr="007077EC">
        <w:rPr>
          <w:rFonts w:ascii="Georgia" w:hAnsi="Georgia"/>
          <w:bCs/>
          <w:sz w:val="22"/>
          <w:szCs w:val="22"/>
          <w:lang w:val="el-GR"/>
        </w:rPr>
        <w:t xml:space="preserve">ιαίο δίκτυο με τη βαυαρική παραγωγή, κυρίως στον τομέα των οχημάτων, μέσω της διάθεσης ημιετοίμων προϊόντων σε ανταγωνιστική τιμή και ποιότητα. </w:t>
      </w:r>
    </w:p>
    <w:p w:rsidR="00351158" w:rsidRPr="007077EC" w:rsidRDefault="00351158" w:rsidP="00351158">
      <w:pPr>
        <w:widowControl/>
        <w:autoSpaceDE/>
        <w:autoSpaceDN/>
        <w:adjustRightInd/>
        <w:rPr>
          <w:rFonts w:ascii="Georgia" w:hAnsi="Georgia"/>
          <w:bCs/>
          <w:sz w:val="22"/>
          <w:szCs w:val="22"/>
          <w:lang w:val="el-GR"/>
        </w:rPr>
      </w:pPr>
    </w:p>
    <w:p w:rsidR="00351158" w:rsidRPr="007077EC" w:rsidRDefault="00351158" w:rsidP="00351158">
      <w:pPr>
        <w:widowControl/>
        <w:numPr>
          <w:ilvl w:val="0"/>
          <w:numId w:val="38"/>
        </w:numPr>
        <w:tabs>
          <w:tab w:val="left" w:pos="426"/>
        </w:tabs>
        <w:autoSpaceDE/>
        <w:autoSpaceDN/>
        <w:adjustRightInd/>
        <w:contextualSpacing/>
        <w:rPr>
          <w:rFonts w:ascii="Georgia" w:hAnsi="Georgia"/>
          <w:bCs/>
          <w:sz w:val="22"/>
          <w:szCs w:val="22"/>
          <w:lang w:val="el-GR"/>
        </w:rPr>
      </w:pPr>
      <w:r w:rsidRPr="007077EC">
        <w:rPr>
          <w:rFonts w:ascii="Georgia" w:hAnsi="Georgia"/>
          <w:bCs/>
          <w:sz w:val="22"/>
          <w:szCs w:val="22"/>
          <w:lang w:val="el-GR"/>
        </w:rPr>
        <w:t>Χάρη στη συμμετοχή της Γερμανίας στην Ε.Ε., εκτιμάται ότι η ωφέλεια από τη μείωση του εμπορικού κόστους συνέβαλε σε αύξηση του καθαρού κατά κεφαλή εισοδήματος στη Βαυαρία κατά 1,5%.</w:t>
      </w:r>
    </w:p>
    <w:p w:rsidR="00351158" w:rsidRPr="007077EC" w:rsidRDefault="00351158" w:rsidP="00351158">
      <w:pPr>
        <w:widowControl/>
        <w:autoSpaceDE/>
        <w:autoSpaceDN/>
        <w:adjustRightInd/>
        <w:rPr>
          <w:rFonts w:ascii="Georgia" w:hAnsi="Georgia"/>
          <w:bCs/>
          <w:sz w:val="22"/>
          <w:szCs w:val="22"/>
          <w:lang w:val="el-GR"/>
        </w:rPr>
      </w:pPr>
    </w:p>
    <w:p w:rsidR="00351158" w:rsidRPr="007077EC" w:rsidRDefault="00351158" w:rsidP="00351158">
      <w:pPr>
        <w:widowControl/>
        <w:numPr>
          <w:ilvl w:val="0"/>
          <w:numId w:val="38"/>
        </w:numPr>
        <w:tabs>
          <w:tab w:val="left" w:pos="709"/>
        </w:tabs>
        <w:autoSpaceDE/>
        <w:autoSpaceDN/>
        <w:adjustRightInd/>
        <w:contextualSpacing/>
        <w:rPr>
          <w:rFonts w:ascii="Georgia" w:hAnsi="Georgia"/>
          <w:bCs/>
          <w:sz w:val="22"/>
          <w:szCs w:val="22"/>
          <w:lang w:val="el-GR"/>
        </w:rPr>
      </w:pPr>
      <w:r w:rsidRPr="007077EC">
        <w:rPr>
          <w:rFonts w:ascii="Georgia" w:hAnsi="Georgia"/>
          <w:bCs/>
          <w:sz w:val="22"/>
          <w:szCs w:val="22"/>
          <w:lang w:val="el-GR"/>
        </w:rPr>
        <w:t>Η στενή διασύνδεση μεταξύ βαυαρικών και λοιπών ευρωπαϊκών επιχειρήσεων έχει λειτουργήσει με θετικό τρόπο υπέρ των βαυαρικών επιχειρήσεων, αφού το ποσοστό των εξαγωγ</w:t>
      </w:r>
      <w:r w:rsidR="00E10CA3" w:rsidRPr="007077EC">
        <w:rPr>
          <w:rFonts w:ascii="Georgia" w:hAnsi="Georgia"/>
          <w:bCs/>
          <w:sz w:val="22"/>
          <w:szCs w:val="22"/>
          <w:lang w:val="el-GR"/>
        </w:rPr>
        <w:t>ικ</w:t>
      </w:r>
      <w:r w:rsidRPr="007077EC">
        <w:rPr>
          <w:rFonts w:ascii="Georgia" w:hAnsi="Georgia"/>
          <w:bCs/>
          <w:sz w:val="22"/>
          <w:szCs w:val="22"/>
          <w:lang w:val="el-GR"/>
        </w:rPr>
        <w:t>ών βαυαρικών επιχειρήσεων επί συν</w:t>
      </w:r>
      <w:r w:rsidR="00E10CA3" w:rsidRPr="007077EC">
        <w:rPr>
          <w:rFonts w:ascii="Georgia" w:hAnsi="Georgia"/>
          <w:bCs/>
          <w:sz w:val="22"/>
          <w:szCs w:val="22"/>
          <w:lang w:val="el-GR"/>
        </w:rPr>
        <w:t>ό</w:t>
      </w:r>
      <w:r w:rsidRPr="007077EC">
        <w:rPr>
          <w:rFonts w:ascii="Georgia" w:hAnsi="Georgia"/>
          <w:bCs/>
          <w:sz w:val="22"/>
          <w:szCs w:val="22"/>
          <w:lang w:val="el-GR"/>
        </w:rPr>
        <w:t xml:space="preserve">λου επιχειρήσεων έχει αυξηθεί και είναι υψηλότερο απο τον ομοσπονδιακό μέσο όρο. </w:t>
      </w:r>
    </w:p>
    <w:p w:rsidR="00351158" w:rsidRPr="007077EC" w:rsidRDefault="00351158" w:rsidP="00351158">
      <w:pPr>
        <w:widowControl/>
        <w:autoSpaceDE/>
        <w:autoSpaceDN/>
        <w:adjustRightInd/>
        <w:rPr>
          <w:rFonts w:ascii="Georgia" w:hAnsi="Georgia"/>
          <w:bCs/>
          <w:sz w:val="22"/>
          <w:szCs w:val="22"/>
          <w:lang w:val="el-GR"/>
        </w:rPr>
      </w:pPr>
    </w:p>
    <w:p w:rsidR="00351158" w:rsidRPr="007077EC" w:rsidRDefault="00351158" w:rsidP="00351158">
      <w:pPr>
        <w:widowControl/>
        <w:numPr>
          <w:ilvl w:val="0"/>
          <w:numId w:val="38"/>
        </w:numPr>
        <w:tabs>
          <w:tab w:val="left" w:pos="709"/>
        </w:tabs>
        <w:autoSpaceDE/>
        <w:autoSpaceDN/>
        <w:adjustRightInd/>
        <w:contextualSpacing/>
        <w:rPr>
          <w:rFonts w:ascii="Georgia" w:hAnsi="Georgia"/>
          <w:bCs/>
          <w:sz w:val="22"/>
          <w:szCs w:val="22"/>
          <w:lang w:val="el-GR"/>
        </w:rPr>
      </w:pPr>
      <w:r w:rsidRPr="007077EC">
        <w:rPr>
          <w:rFonts w:ascii="Georgia" w:hAnsi="Georgia"/>
          <w:bCs/>
          <w:sz w:val="22"/>
          <w:szCs w:val="22"/>
          <w:lang w:val="el-GR"/>
        </w:rPr>
        <w:t>Οφέλη έχουν προκύψει και για τους εργαζόμενους στις διεθνοποιημένες βαυαρικές επιχειρήσεις. Σύμφωνα με τη μελέτη εκτιμάται ότι οι εργαζόμενοι σε αυτές λαμβάνουν 20% περίπου υψηλότερες αμοιβές σε σύγκριση με απασχολουμένους (ίδιων δεξιοτήτων και ηλικίας) σε μη διεθνοποιημένες επιχειρήσεις.</w:t>
      </w:r>
    </w:p>
    <w:p w:rsidR="00351158" w:rsidRPr="007077EC" w:rsidRDefault="00351158" w:rsidP="00351158">
      <w:pPr>
        <w:widowControl/>
        <w:autoSpaceDE/>
        <w:autoSpaceDN/>
        <w:adjustRightInd/>
        <w:rPr>
          <w:rFonts w:ascii="Georgia" w:hAnsi="Georgia"/>
          <w:bCs/>
          <w:sz w:val="22"/>
          <w:szCs w:val="22"/>
          <w:lang w:val="el-GR"/>
        </w:rPr>
      </w:pPr>
    </w:p>
    <w:p w:rsidR="00351158" w:rsidRPr="007077EC" w:rsidRDefault="00351158" w:rsidP="00351158">
      <w:pPr>
        <w:widowControl/>
        <w:numPr>
          <w:ilvl w:val="0"/>
          <w:numId w:val="38"/>
        </w:numPr>
        <w:tabs>
          <w:tab w:val="left" w:pos="426"/>
        </w:tabs>
        <w:autoSpaceDE/>
        <w:autoSpaceDN/>
        <w:adjustRightInd/>
        <w:contextualSpacing/>
        <w:rPr>
          <w:rFonts w:ascii="Georgia" w:hAnsi="Georgia"/>
          <w:bCs/>
          <w:sz w:val="22"/>
          <w:szCs w:val="22"/>
          <w:lang w:val="el-GR"/>
        </w:rPr>
      </w:pPr>
      <w:r w:rsidRPr="007077EC">
        <w:rPr>
          <w:rFonts w:ascii="Georgia" w:hAnsi="Georgia"/>
          <w:bCs/>
          <w:sz w:val="22"/>
          <w:szCs w:val="22"/>
          <w:lang w:val="el-GR"/>
        </w:rPr>
        <w:t>Η αύξηση της έντασης του ανταγωνισμού στην Ε.Ε. από τα μέσα της δεκαετίας του 1990 έχει συμβάλλει σ</w:t>
      </w:r>
      <w:r w:rsidR="00E10CA3" w:rsidRPr="007077EC">
        <w:rPr>
          <w:rFonts w:ascii="Georgia" w:hAnsi="Georgia"/>
          <w:bCs/>
          <w:sz w:val="22"/>
          <w:szCs w:val="22"/>
          <w:lang w:val="el-GR"/>
        </w:rPr>
        <w:t>τις μειωμένες τιμές που απολαμβά</w:t>
      </w:r>
      <w:r w:rsidRPr="007077EC">
        <w:rPr>
          <w:rFonts w:ascii="Georgia" w:hAnsi="Georgia"/>
          <w:bCs/>
          <w:sz w:val="22"/>
          <w:szCs w:val="22"/>
          <w:lang w:val="el-GR"/>
        </w:rPr>
        <w:t xml:space="preserve">νει ο καταναλωτής. </w:t>
      </w:r>
    </w:p>
    <w:p w:rsidR="00351158" w:rsidRPr="007077EC" w:rsidRDefault="00351158" w:rsidP="00351158">
      <w:pPr>
        <w:widowControl/>
        <w:autoSpaceDE/>
        <w:autoSpaceDN/>
        <w:adjustRightInd/>
        <w:rPr>
          <w:rFonts w:ascii="Georgia" w:hAnsi="Georgia"/>
          <w:bCs/>
          <w:sz w:val="22"/>
          <w:szCs w:val="22"/>
          <w:lang w:val="el-GR"/>
        </w:rPr>
      </w:pPr>
    </w:p>
    <w:p w:rsidR="00351158" w:rsidRPr="007077EC" w:rsidRDefault="00351158" w:rsidP="00351158">
      <w:pPr>
        <w:widowControl/>
        <w:autoSpaceDE/>
        <w:autoSpaceDN/>
        <w:adjustRightInd/>
        <w:rPr>
          <w:rFonts w:ascii="Georgia" w:hAnsi="Georgia"/>
          <w:bCs/>
          <w:sz w:val="22"/>
          <w:szCs w:val="22"/>
          <w:lang w:val="el-GR"/>
        </w:rPr>
      </w:pPr>
      <w:r w:rsidRPr="007077EC">
        <w:rPr>
          <w:rFonts w:ascii="Georgia" w:hAnsi="Georgia"/>
          <w:bCs/>
          <w:sz w:val="22"/>
          <w:szCs w:val="22"/>
          <w:lang w:val="el-GR"/>
        </w:rPr>
        <w:t>Συμπερασματικά η Βαυαρία είναι μεταξύ των ιδιαίτερα ωφελημένων περιοχών από τη λειτουργία της Κοινής Ευρωπαϊκής Αγοράς. Η μελέτη προτείνει την περαιτέρω εμβάθυνση της αγοράς μεταξύ των κρατών</w:t>
      </w:r>
      <w:r w:rsidR="00152AC2">
        <w:rPr>
          <w:rFonts w:ascii="Georgia" w:hAnsi="Georgia"/>
          <w:bCs/>
          <w:sz w:val="22"/>
          <w:szCs w:val="22"/>
          <w:lang w:val="el-GR"/>
        </w:rPr>
        <w:t xml:space="preserve"> - </w:t>
      </w:r>
      <w:r w:rsidRPr="007077EC">
        <w:rPr>
          <w:rFonts w:ascii="Georgia" w:hAnsi="Georgia"/>
          <w:bCs/>
          <w:sz w:val="22"/>
          <w:szCs w:val="22"/>
          <w:lang w:val="el-GR"/>
        </w:rPr>
        <w:t>μελών.</w:t>
      </w:r>
    </w:p>
    <w:p w:rsidR="00351158" w:rsidRPr="007077EC" w:rsidRDefault="00351158" w:rsidP="00351158">
      <w:pPr>
        <w:pStyle w:val="ac"/>
        <w:ind w:left="0"/>
        <w:rPr>
          <w:rFonts w:ascii="Georgia" w:hAnsi="Georgia"/>
          <w:sz w:val="22"/>
          <w:szCs w:val="22"/>
          <w:lang w:val="el-GR"/>
        </w:rPr>
      </w:pPr>
    </w:p>
    <w:p w:rsidR="00430AF8" w:rsidRPr="007077EC" w:rsidRDefault="00430AF8" w:rsidP="007077EC">
      <w:pPr>
        <w:pStyle w:val="2"/>
      </w:pPr>
      <w:bookmarkStart w:id="17" w:name="_Toc420498961"/>
      <w:r w:rsidRPr="007077EC">
        <w:rPr>
          <w:lang w:val="de-DE"/>
        </w:rPr>
        <w:t>E</w:t>
      </w:r>
      <w:r w:rsidRPr="007077EC">
        <w:t>ξαγωγές  - Εισαγωγές κατά το 201</w:t>
      </w:r>
      <w:r w:rsidR="00921E83" w:rsidRPr="007077EC">
        <w:t>4</w:t>
      </w:r>
      <w:bookmarkEnd w:id="17"/>
    </w:p>
    <w:p w:rsidR="00430AF8" w:rsidRPr="007077EC" w:rsidRDefault="00430AF8" w:rsidP="00E91C4B">
      <w:pPr>
        <w:rPr>
          <w:rFonts w:ascii="Georgia" w:hAnsi="Georgia"/>
          <w:iCs/>
          <w:sz w:val="22"/>
          <w:szCs w:val="22"/>
          <w:lang w:val="el-GR"/>
        </w:rPr>
      </w:pPr>
      <w:r w:rsidRPr="007077EC">
        <w:rPr>
          <w:rFonts w:ascii="Georgia" w:hAnsi="Georgia"/>
          <w:iCs/>
          <w:sz w:val="22"/>
          <w:szCs w:val="22"/>
          <w:lang w:val="el-GR"/>
        </w:rPr>
        <w:t xml:space="preserve"> </w:t>
      </w:r>
    </w:p>
    <w:p w:rsidR="009F15E0" w:rsidRPr="007077EC" w:rsidRDefault="009F15E0" w:rsidP="00E91C4B">
      <w:pPr>
        <w:rPr>
          <w:rFonts w:ascii="Georgia" w:hAnsi="Georgia"/>
          <w:iCs/>
          <w:sz w:val="22"/>
          <w:szCs w:val="22"/>
          <w:lang w:val="el-GR"/>
        </w:rPr>
      </w:pPr>
      <w:r w:rsidRPr="007077EC">
        <w:rPr>
          <w:rFonts w:ascii="Georgia" w:hAnsi="Georgia"/>
          <w:iCs/>
          <w:sz w:val="22"/>
          <w:szCs w:val="22"/>
          <w:lang w:val="el-GR"/>
        </w:rPr>
        <w:t>Το 201</w:t>
      </w:r>
      <w:r w:rsidR="00921E83" w:rsidRPr="007077EC">
        <w:rPr>
          <w:rFonts w:ascii="Georgia" w:hAnsi="Georgia"/>
          <w:iCs/>
          <w:sz w:val="22"/>
          <w:szCs w:val="22"/>
          <w:lang w:val="el-GR"/>
        </w:rPr>
        <w:t>4</w:t>
      </w:r>
      <w:r w:rsidRPr="007077EC">
        <w:rPr>
          <w:rFonts w:ascii="Georgia" w:hAnsi="Georgia"/>
          <w:iCs/>
          <w:sz w:val="22"/>
          <w:szCs w:val="22"/>
          <w:lang w:val="el-GR"/>
        </w:rPr>
        <w:t xml:space="preserve"> οι </w:t>
      </w:r>
      <w:r w:rsidRPr="007077EC">
        <w:rPr>
          <w:rFonts w:ascii="Georgia" w:hAnsi="Georgia"/>
          <w:b/>
          <w:i/>
          <w:iCs/>
          <w:sz w:val="22"/>
          <w:szCs w:val="22"/>
          <w:lang w:val="el-GR"/>
        </w:rPr>
        <w:t>βαυαρικές εξαγωγές</w:t>
      </w:r>
      <w:r w:rsidR="00CE2671" w:rsidRPr="007077EC">
        <w:rPr>
          <w:rFonts w:ascii="Georgia" w:hAnsi="Georgia"/>
          <w:iCs/>
          <w:sz w:val="22"/>
          <w:szCs w:val="22"/>
          <w:lang w:val="el-GR"/>
        </w:rPr>
        <w:t xml:space="preserve"> σημείωσαν αύξηση </w:t>
      </w:r>
      <w:r w:rsidR="000C3762" w:rsidRPr="007077EC">
        <w:rPr>
          <w:rFonts w:ascii="Georgia" w:hAnsi="Georgia"/>
          <w:iCs/>
          <w:sz w:val="22"/>
          <w:szCs w:val="22"/>
          <w:lang w:val="el-GR"/>
        </w:rPr>
        <w:t>1,</w:t>
      </w:r>
      <w:r w:rsidR="00921E83" w:rsidRPr="007077EC">
        <w:rPr>
          <w:rFonts w:ascii="Georgia" w:hAnsi="Georgia"/>
          <w:iCs/>
          <w:sz w:val="22"/>
          <w:szCs w:val="22"/>
          <w:lang w:val="el-GR"/>
        </w:rPr>
        <w:t>5</w:t>
      </w:r>
      <w:r w:rsidRPr="007077EC">
        <w:rPr>
          <w:rFonts w:ascii="Georgia" w:hAnsi="Georgia"/>
          <w:iCs/>
          <w:sz w:val="22"/>
          <w:szCs w:val="22"/>
          <w:lang w:val="el-GR"/>
        </w:rPr>
        <w:t>% έναντι του 20</w:t>
      </w:r>
      <w:r w:rsidR="001A7DA9" w:rsidRPr="007077EC">
        <w:rPr>
          <w:rFonts w:ascii="Georgia" w:hAnsi="Georgia"/>
          <w:iCs/>
          <w:sz w:val="22"/>
          <w:szCs w:val="22"/>
          <w:lang w:val="el-GR"/>
        </w:rPr>
        <w:t>1</w:t>
      </w:r>
      <w:r w:rsidR="00921E83" w:rsidRPr="007077EC">
        <w:rPr>
          <w:rFonts w:ascii="Georgia" w:hAnsi="Georgia"/>
          <w:iCs/>
          <w:sz w:val="22"/>
          <w:szCs w:val="22"/>
          <w:lang w:val="el-GR"/>
        </w:rPr>
        <w:t>3</w:t>
      </w:r>
      <w:r w:rsidRPr="007077EC">
        <w:rPr>
          <w:rFonts w:ascii="Georgia" w:hAnsi="Georgia"/>
          <w:iCs/>
          <w:sz w:val="22"/>
          <w:szCs w:val="22"/>
          <w:lang w:val="el-GR"/>
        </w:rPr>
        <w:t xml:space="preserve"> και διαμορφώθηκαν σε 1</w:t>
      </w:r>
      <w:r w:rsidR="00CE2671" w:rsidRPr="007077EC">
        <w:rPr>
          <w:rFonts w:ascii="Georgia" w:hAnsi="Georgia"/>
          <w:iCs/>
          <w:sz w:val="22"/>
          <w:szCs w:val="22"/>
          <w:lang w:val="el-GR"/>
        </w:rPr>
        <w:t>68</w:t>
      </w:r>
      <w:r w:rsidR="00921E83" w:rsidRPr="007077EC">
        <w:rPr>
          <w:rFonts w:ascii="Georgia" w:hAnsi="Georgia"/>
          <w:iCs/>
          <w:sz w:val="22"/>
          <w:szCs w:val="22"/>
          <w:lang w:val="el-GR"/>
        </w:rPr>
        <w:t>,9</w:t>
      </w:r>
      <w:r w:rsidRPr="007077EC">
        <w:rPr>
          <w:rFonts w:ascii="Georgia" w:hAnsi="Georgia"/>
          <w:iCs/>
          <w:sz w:val="22"/>
          <w:szCs w:val="22"/>
          <w:lang w:val="el-GR"/>
        </w:rPr>
        <w:t xml:space="preserve"> </w:t>
      </w:r>
      <w:r w:rsidRPr="007077EC">
        <w:rPr>
          <w:rFonts w:ascii="Georgia" w:hAnsi="Georgia"/>
          <w:iCs/>
          <w:sz w:val="22"/>
          <w:szCs w:val="22"/>
          <w:lang w:val="el-GR"/>
        </w:rPr>
        <w:lastRenderedPageBreak/>
        <w:t xml:space="preserve">δις. ευρώ. Οι </w:t>
      </w:r>
      <w:r w:rsidRPr="007077EC">
        <w:rPr>
          <w:rFonts w:ascii="Georgia" w:hAnsi="Georgia"/>
          <w:b/>
          <w:i/>
          <w:iCs/>
          <w:sz w:val="22"/>
          <w:szCs w:val="22"/>
          <w:lang w:val="el-GR"/>
        </w:rPr>
        <w:t>εισαγωγές</w:t>
      </w:r>
      <w:r w:rsidRPr="007077EC">
        <w:rPr>
          <w:rFonts w:ascii="Georgia" w:hAnsi="Georgia"/>
          <w:iCs/>
          <w:sz w:val="22"/>
          <w:szCs w:val="22"/>
          <w:lang w:val="el-GR"/>
        </w:rPr>
        <w:t xml:space="preserve"> </w:t>
      </w:r>
      <w:r w:rsidR="00921E83" w:rsidRPr="007077EC">
        <w:rPr>
          <w:rFonts w:ascii="Georgia" w:hAnsi="Georgia"/>
          <w:iCs/>
          <w:sz w:val="22"/>
          <w:szCs w:val="22"/>
          <w:lang w:val="el-GR"/>
        </w:rPr>
        <w:t>αυξήθηκαν επίσης κατά 2,3</w:t>
      </w:r>
      <w:r w:rsidRPr="007077EC">
        <w:rPr>
          <w:rFonts w:ascii="Georgia" w:hAnsi="Georgia"/>
          <w:iCs/>
          <w:sz w:val="22"/>
          <w:szCs w:val="22"/>
          <w:lang w:val="el-GR"/>
        </w:rPr>
        <w:t xml:space="preserve">% και διαμορφώθηκαν σε </w:t>
      </w:r>
      <w:r w:rsidR="00921E83" w:rsidRPr="007077EC">
        <w:rPr>
          <w:rFonts w:ascii="Georgia" w:hAnsi="Georgia"/>
          <w:iCs/>
          <w:sz w:val="22"/>
          <w:szCs w:val="22"/>
          <w:lang w:val="el-GR"/>
        </w:rPr>
        <w:t>150,2</w:t>
      </w:r>
      <w:r w:rsidRPr="007077EC">
        <w:rPr>
          <w:rFonts w:ascii="Georgia" w:hAnsi="Georgia"/>
          <w:iCs/>
          <w:sz w:val="22"/>
          <w:szCs w:val="22"/>
          <w:lang w:val="el-GR"/>
        </w:rPr>
        <w:t xml:space="preserve"> δις ευρώ.</w:t>
      </w:r>
      <w:r w:rsidR="00800A77" w:rsidRPr="007077EC">
        <w:rPr>
          <w:rFonts w:ascii="Georgia" w:hAnsi="Georgia"/>
          <w:iCs/>
          <w:sz w:val="22"/>
          <w:szCs w:val="22"/>
          <w:lang w:val="el-GR"/>
        </w:rPr>
        <w:t xml:space="preserve"> </w:t>
      </w:r>
      <w:r w:rsidR="00921E83" w:rsidRPr="007077EC">
        <w:rPr>
          <w:rFonts w:ascii="Georgia" w:hAnsi="Georgia"/>
          <w:iCs/>
          <w:sz w:val="22"/>
          <w:szCs w:val="22"/>
          <w:lang w:val="el-GR"/>
        </w:rPr>
        <w:t>Ο συνολ</w:t>
      </w:r>
      <w:r w:rsidR="00E10CA3" w:rsidRPr="007077EC">
        <w:rPr>
          <w:rFonts w:ascii="Georgia" w:hAnsi="Georgia"/>
          <w:iCs/>
          <w:sz w:val="22"/>
          <w:szCs w:val="22"/>
          <w:lang w:val="el-GR"/>
        </w:rPr>
        <w:t>ικός όγκος εμπορίου ανήλθε σε 319</w:t>
      </w:r>
      <w:r w:rsidR="00921E83" w:rsidRPr="007077EC">
        <w:rPr>
          <w:rFonts w:ascii="Georgia" w:hAnsi="Georgia"/>
          <w:iCs/>
          <w:sz w:val="22"/>
          <w:szCs w:val="22"/>
          <w:lang w:val="el-GR"/>
        </w:rPr>
        <w:t xml:space="preserve"> δις ευρώ και ήταν ο υψηλότερος μέχρι σήμερα. </w:t>
      </w:r>
      <w:r w:rsidR="00800A77" w:rsidRPr="007077EC">
        <w:rPr>
          <w:rFonts w:ascii="Georgia" w:hAnsi="Georgia"/>
          <w:iCs/>
          <w:sz w:val="22"/>
          <w:szCs w:val="22"/>
          <w:lang w:val="el-GR"/>
        </w:rPr>
        <w:t xml:space="preserve">Το </w:t>
      </w:r>
      <w:r w:rsidR="00800A77" w:rsidRPr="007077EC">
        <w:rPr>
          <w:rFonts w:ascii="Georgia" w:hAnsi="Georgia"/>
          <w:b/>
          <w:i/>
          <w:iCs/>
          <w:sz w:val="22"/>
          <w:szCs w:val="22"/>
          <w:lang w:val="el-GR"/>
        </w:rPr>
        <w:t>εμπορικό πλεόνασμα</w:t>
      </w:r>
      <w:r w:rsidR="00800A77" w:rsidRPr="007077EC">
        <w:rPr>
          <w:rFonts w:ascii="Georgia" w:hAnsi="Georgia"/>
          <w:iCs/>
          <w:sz w:val="22"/>
          <w:szCs w:val="22"/>
          <w:lang w:val="el-GR"/>
        </w:rPr>
        <w:t xml:space="preserve"> ανήλθε σε</w:t>
      </w:r>
      <w:r w:rsidR="000C6F55" w:rsidRPr="007077EC">
        <w:rPr>
          <w:rFonts w:ascii="Georgia" w:hAnsi="Georgia"/>
          <w:iCs/>
          <w:sz w:val="22"/>
          <w:szCs w:val="22"/>
          <w:lang w:val="el-GR"/>
        </w:rPr>
        <w:t xml:space="preserve"> </w:t>
      </w:r>
      <w:r w:rsidR="00921E83" w:rsidRPr="007077EC">
        <w:rPr>
          <w:rFonts w:ascii="Georgia" w:hAnsi="Georgia"/>
          <w:iCs/>
          <w:sz w:val="22"/>
          <w:szCs w:val="22"/>
          <w:lang w:val="el-GR"/>
        </w:rPr>
        <w:t>18,7</w:t>
      </w:r>
      <w:r w:rsidR="00800A77" w:rsidRPr="007077EC">
        <w:rPr>
          <w:rFonts w:ascii="Georgia" w:hAnsi="Georgia"/>
          <w:iCs/>
          <w:sz w:val="22"/>
          <w:szCs w:val="22"/>
          <w:lang w:val="el-GR"/>
        </w:rPr>
        <w:t xml:space="preserve"> δις ευρώ.</w:t>
      </w:r>
      <w:r w:rsidR="00DD7172" w:rsidRPr="007077EC">
        <w:rPr>
          <w:rFonts w:ascii="Georgia" w:hAnsi="Georgia"/>
          <w:iCs/>
          <w:sz w:val="22"/>
          <w:szCs w:val="22"/>
          <w:lang w:val="el-GR"/>
        </w:rPr>
        <w:t xml:space="preserve"> Οι βαυαρικές εξαγωγές αυξάνονται για τέταρτη συνεχή χρονιά παρά τα προβλήματα στη Ρωσία / Ουκρανία και την ευρωκρίση</w:t>
      </w:r>
      <w:r w:rsidR="00190D50" w:rsidRPr="007077EC">
        <w:rPr>
          <w:rFonts w:ascii="Georgia" w:hAnsi="Georgia"/>
          <w:iCs/>
          <w:sz w:val="22"/>
          <w:szCs w:val="22"/>
          <w:lang w:val="el-GR"/>
        </w:rPr>
        <w:t>.</w:t>
      </w:r>
    </w:p>
    <w:p w:rsidR="009F15E0" w:rsidRPr="007077EC" w:rsidRDefault="009F15E0" w:rsidP="00E91C4B">
      <w:pPr>
        <w:rPr>
          <w:rFonts w:ascii="Georgia" w:hAnsi="Georgia"/>
          <w:iCs/>
          <w:sz w:val="22"/>
          <w:szCs w:val="22"/>
          <w:lang w:val="el-GR"/>
        </w:rPr>
      </w:pPr>
    </w:p>
    <w:p w:rsidR="00CB5ED7" w:rsidRPr="007077EC" w:rsidRDefault="009F15E0" w:rsidP="00E91C4B">
      <w:pPr>
        <w:rPr>
          <w:rFonts w:ascii="Georgia" w:hAnsi="Georgia"/>
          <w:iCs/>
          <w:sz w:val="22"/>
          <w:szCs w:val="22"/>
          <w:lang w:val="el-GR"/>
        </w:rPr>
      </w:pPr>
      <w:r w:rsidRPr="007077EC">
        <w:rPr>
          <w:rFonts w:ascii="Georgia" w:hAnsi="Georgia"/>
          <w:iCs/>
          <w:sz w:val="22"/>
          <w:szCs w:val="22"/>
          <w:lang w:val="el-GR"/>
        </w:rPr>
        <w:t xml:space="preserve">Οι </w:t>
      </w:r>
      <w:r w:rsidRPr="007077EC">
        <w:rPr>
          <w:rFonts w:ascii="Georgia" w:hAnsi="Georgia"/>
          <w:b/>
          <w:i/>
          <w:iCs/>
          <w:sz w:val="22"/>
          <w:szCs w:val="22"/>
          <w:lang w:val="el-GR"/>
        </w:rPr>
        <w:t>σημαντικότερες χώρες</w:t>
      </w:r>
      <w:r w:rsidRPr="007077EC">
        <w:rPr>
          <w:rFonts w:ascii="Georgia" w:hAnsi="Georgia"/>
          <w:iCs/>
          <w:sz w:val="22"/>
          <w:szCs w:val="22"/>
          <w:lang w:val="el-GR"/>
        </w:rPr>
        <w:t xml:space="preserve"> προς τις οποίες κατευθύνθηκαν οι βαυαρικές εξαγωγές</w:t>
      </w:r>
      <w:r w:rsidR="006F5DF6" w:rsidRPr="007077EC">
        <w:rPr>
          <w:rFonts w:ascii="Georgia" w:hAnsi="Georgia"/>
          <w:iCs/>
          <w:sz w:val="22"/>
          <w:szCs w:val="22"/>
          <w:lang w:val="el-GR"/>
        </w:rPr>
        <w:t xml:space="preserve"> (μεγαλύτερες των 10 δις ευρώ ανά αγορά)</w:t>
      </w:r>
      <w:r w:rsidRPr="007077EC">
        <w:rPr>
          <w:rFonts w:ascii="Georgia" w:hAnsi="Georgia"/>
          <w:iCs/>
          <w:sz w:val="22"/>
          <w:szCs w:val="22"/>
          <w:lang w:val="el-GR"/>
        </w:rPr>
        <w:t xml:space="preserve"> ήταν οι Η</w:t>
      </w:r>
      <w:r w:rsidR="000C6F55" w:rsidRPr="007077EC">
        <w:rPr>
          <w:rFonts w:ascii="Georgia" w:hAnsi="Georgia"/>
          <w:iCs/>
          <w:sz w:val="22"/>
          <w:szCs w:val="22"/>
          <w:lang w:val="el-GR"/>
        </w:rPr>
        <w:t>.</w:t>
      </w:r>
      <w:r w:rsidRPr="007077EC">
        <w:rPr>
          <w:rFonts w:ascii="Georgia" w:hAnsi="Georgia"/>
          <w:iCs/>
          <w:sz w:val="22"/>
          <w:szCs w:val="22"/>
          <w:lang w:val="el-GR"/>
        </w:rPr>
        <w:t>Π</w:t>
      </w:r>
      <w:r w:rsidR="000C6F55" w:rsidRPr="007077EC">
        <w:rPr>
          <w:rFonts w:ascii="Georgia" w:hAnsi="Georgia"/>
          <w:iCs/>
          <w:sz w:val="22"/>
          <w:szCs w:val="22"/>
          <w:lang w:val="el-GR"/>
        </w:rPr>
        <w:t>.</w:t>
      </w:r>
      <w:r w:rsidRPr="007077EC">
        <w:rPr>
          <w:rFonts w:ascii="Georgia" w:hAnsi="Georgia"/>
          <w:iCs/>
          <w:sz w:val="22"/>
          <w:szCs w:val="22"/>
          <w:lang w:val="el-GR"/>
        </w:rPr>
        <w:t>Α</w:t>
      </w:r>
      <w:r w:rsidR="000C6F55" w:rsidRPr="007077EC">
        <w:rPr>
          <w:rFonts w:ascii="Georgia" w:hAnsi="Georgia"/>
          <w:iCs/>
          <w:sz w:val="22"/>
          <w:szCs w:val="22"/>
          <w:lang w:val="el-GR"/>
        </w:rPr>
        <w:t>.</w:t>
      </w:r>
      <w:r w:rsidRPr="007077EC">
        <w:rPr>
          <w:rFonts w:ascii="Georgia" w:hAnsi="Georgia"/>
          <w:iCs/>
          <w:sz w:val="22"/>
          <w:szCs w:val="22"/>
          <w:lang w:val="el-GR"/>
        </w:rPr>
        <w:t xml:space="preserve"> (</w:t>
      </w:r>
      <w:r w:rsidR="006F5DF6" w:rsidRPr="007077EC">
        <w:rPr>
          <w:rFonts w:ascii="Georgia" w:hAnsi="Georgia"/>
          <w:iCs/>
          <w:sz w:val="22"/>
          <w:szCs w:val="22"/>
          <w:lang w:val="el-GR"/>
        </w:rPr>
        <w:t xml:space="preserve">με 19,7 δις ευρώ </w:t>
      </w:r>
      <w:r w:rsidR="00E10CA3" w:rsidRPr="007077EC">
        <w:rPr>
          <w:rFonts w:ascii="Georgia" w:hAnsi="Georgia"/>
          <w:iCs/>
          <w:sz w:val="22"/>
          <w:szCs w:val="22"/>
          <w:lang w:val="el-GR"/>
        </w:rPr>
        <w:t xml:space="preserve">και </w:t>
      </w:r>
      <w:r w:rsidR="006F5DF6" w:rsidRPr="007077EC">
        <w:rPr>
          <w:rFonts w:ascii="Georgia" w:hAnsi="Georgia"/>
          <w:iCs/>
          <w:sz w:val="22"/>
          <w:szCs w:val="22"/>
          <w:lang w:val="el-GR"/>
        </w:rPr>
        <w:t>ποσοστό αύξησης +4,1%)</w:t>
      </w:r>
      <w:r w:rsidRPr="007077EC">
        <w:rPr>
          <w:rFonts w:ascii="Georgia" w:hAnsi="Georgia"/>
          <w:iCs/>
          <w:sz w:val="22"/>
          <w:szCs w:val="22"/>
          <w:lang w:val="el-GR"/>
        </w:rPr>
        <w:t xml:space="preserve">, </w:t>
      </w:r>
      <w:r w:rsidR="001A7DA9" w:rsidRPr="007077EC">
        <w:rPr>
          <w:rFonts w:ascii="Georgia" w:hAnsi="Georgia"/>
          <w:iCs/>
          <w:sz w:val="22"/>
          <w:szCs w:val="22"/>
          <w:lang w:val="el-GR"/>
        </w:rPr>
        <w:t>η Κίνα (</w:t>
      </w:r>
      <w:r w:rsidR="006F5DF6" w:rsidRPr="007077EC">
        <w:rPr>
          <w:rFonts w:ascii="Georgia" w:hAnsi="Georgia"/>
          <w:iCs/>
          <w:sz w:val="22"/>
          <w:szCs w:val="22"/>
          <w:lang w:val="el-GR"/>
        </w:rPr>
        <w:t xml:space="preserve">με 16,4 δις και ποσοστό αύξησης </w:t>
      </w:r>
      <w:r w:rsidR="001A7DA9" w:rsidRPr="007077EC">
        <w:rPr>
          <w:rFonts w:ascii="Georgia" w:hAnsi="Georgia"/>
          <w:iCs/>
          <w:sz w:val="22"/>
          <w:szCs w:val="22"/>
          <w:lang w:val="el-GR"/>
        </w:rPr>
        <w:t>+</w:t>
      </w:r>
      <w:r w:rsidR="006F5DF6" w:rsidRPr="007077EC">
        <w:rPr>
          <w:rFonts w:ascii="Georgia" w:hAnsi="Georgia"/>
          <w:iCs/>
          <w:sz w:val="22"/>
          <w:szCs w:val="22"/>
          <w:lang w:val="el-GR"/>
        </w:rPr>
        <w:t>6</w:t>
      </w:r>
      <w:r w:rsidR="00096C34" w:rsidRPr="007077EC">
        <w:rPr>
          <w:rFonts w:ascii="Georgia" w:hAnsi="Georgia"/>
          <w:iCs/>
          <w:sz w:val="22"/>
          <w:szCs w:val="22"/>
          <w:lang w:val="el-GR"/>
        </w:rPr>
        <w:t>,</w:t>
      </w:r>
      <w:r w:rsidR="008B29AA" w:rsidRPr="007077EC">
        <w:rPr>
          <w:rFonts w:ascii="Georgia" w:hAnsi="Georgia"/>
          <w:iCs/>
          <w:sz w:val="22"/>
          <w:szCs w:val="22"/>
          <w:lang w:val="el-GR"/>
        </w:rPr>
        <w:t>4</w:t>
      </w:r>
      <w:r w:rsidR="001A7DA9" w:rsidRPr="007077EC">
        <w:rPr>
          <w:rFonts w:ascii="Georgia" w:hAnsi="Georgia"/>
          <w:iCs/>
          <w:sz w:val="22"/>
          <w:szCs w:val="22"/>
          <w:lang w:val="el-GR"/>
        </w:rPr>
        <w:t>%</w:t>
      </w:r>
      <w:r w:rsidR="006F5DF6" w:rsidRPr="007077EC">
        <w:rPr>
          <w:rFonts w:ascii="Georgia" w:hAnsi="Georgia"/>
          <w:iCs/>
          <w:sz w:val="22"/>
          <w:szCs w:val="22"/>
          <w:lang w:val="el-GR"/>
        </w:rPr>
        <w:t>)</w:t>
      </w:r>
      <w:r w:rsidR="001A7DA9" w:rsidRPr="007077EC">
        <w:rPr>
          <w:rFonts w:ascii="Georgia" w:hAnsi="Georgia"/>
          <w:iCs/>
          <w:sz w:val="22"/>
          <w:szCs w:val="22"/>
          <w:lang w:val="el-GR"/>
        </w:rPr>
        <w:t xml:space="preserve">, </w:t>
      </w:r>
      <w:r w:rsidRPr="007077EC">
        <w:rPr>
          <w:rFonts w:ascii="Georgia" w:hAnsi="Georgia"/>
          <w:iCs/>
          <w:sz w:val="22"/>
          <w:szCs w:val="22"/>
          <w:lang w:val="el-GR"/>
        </w:rPr>
        <w:t>η Αυστρία (</w:t>
      </w:r>
      <w:r w:rsidR="006F5DF6" w:rsidRPr="007077EC">
        <w:rPr>
          <w:rFonts w:ascii="Georgia" w:hAnsi="Georgia"/>
          <w:iCs/>
          <w:sz w:val="22"/>
          <w:szCs w:val="22"/>
          <w:lang w:val="el-GR"/>
        </w:rPr>
        <w:t xml:space="preserve">με 13 δις ευρώ και ποσοστό μείωσης </w:t>
      </w:r>
      <w:r w:rsidR="00E10CA3" w:rsidRPr="007077EC">
        <w:rPr>
          <w:rFonts w:ascii="Georgia" w:hAnsi="Georgia"/>
          <w:iCs/>
          <w:sz w:val="22"/>
          <w:szCs w:val="22"/>
          <w:lang w:val="el-GR"/>
        </w:rPr>
        <w:t>-</w:t>
      </w:r>
      <w:r w:rsidR="006F5DF6" w:rsidRPr="007077EC">
        <w:rPr>
          <w:rFonts w:ascii="Georgia" w:hAnsi="Georgia"/>
          <w:iCs/>
          <w:sz w:val="22"/>
          <w:szCs w:val="22"/>
          <w:lang w:val="el-GR"/>
        </w:rPr>
        <w:t>2,6%)</w:t>
      </w:r>
      <w:r w:rsidR="00096C34" w:rsidRPr="007077EC">
        <w:rPr>
          <w:rFonts w:ascii="Georgia" w:hAnsi="Georgia"/>
          <w:iCs/>
          <w:sz w:val="22"/>
          <w:szCs w:val="22"/>
          <w:lang w:val="el-GR"/>
        </w:rPr>
        <w:t>,</w:t>
      </w:r>
      <w:r w:rsidR="006F5DF6" w:rsidRPr="007077EC">
        <w:rPr>
          <w:rFonts w:ascii="Georgia" w:hAnsi="Georgia"/>
          <w:iCs/>
          <w:sz w:val="22"/>
          <w:szCs w:val="22"/>
          <w:lang w:val="el-GR"/>
        </w:rPr>
        <w:t xml:space="preserve"> το Ηνωμένο Βασίλειο (με 12,7 δις και ποσοστό αύξησης </w:t>
      </w:r>
      <w:r w:rsidR="00E10CA3" w:rsidRPr="007077EC">
        <w:rPr>
          <w:rFonts w:ascii="Georgia" w:hAnsi="Georgia"/>
          <w:iCs/>
          <w:sz w:val="22"/>
          <w:szCs w:val="22"/>
          <w:lang w:val="el-GR"/>
        </w:rPr>
        <w:t>+</w:t>
      </w:r>
      <w:r w:rsidR="006F5DF6" w:rsidRPr="007077EC">
        <w:rPr>
          <w:rFonts w:ascii="Georgia" w:hAnsi="Georgia"/>
          <w:iCs/>
          <w:sz w:val="22"/>
          <w:szCs w:val="22"/>
          <w:lang w:val="el-GR"/>
        </w:rPr>
        <w:t>17,6%),</w:t>
      </w:r>
      <w:r w:rsidR="00096C34" w:rsidRPr="007077EC">
        <w:rPr>
          <w:rFonts w:ascii="Georgia" w:hAnsi="Georgia"/>
          <w:iCs/>
          <w:sz w:val="22"/>
          <w:szCs w:val="22"/>
          <w:lang w:val="el-GR"/>
        </w:rPr>
        <w:t xml:space="preserve"> η </w:t>
      </w:r>
      <w:r w:rsidR="008B29AA" w:rsidRPr="007077EC">
        <w:rPr>
          <w:rFonts w:ascii="Georgia" w:hAnsi="Georgia"/>
          <w:iCs/>
          <w:sz w:val="22"/>
          <w:szCs w:val="22"/>
          <w:lang w:val="el-GR"/>
        </w:rPr>
        <w:t>Γαλλία (</w:t>
      </w:r>
      <w:r w:rsidR="006F5DF6" w:rsidRPr="007077EC">
        <w:rPr>
          <w:rFonts w:ascii="Georgia" w:hAnsi="Georgia"/>
          <w:iCs/>
          <w:sz w:val="22"/>
          <w:szCs w:val="22"/>
          <w:lang w:val="el-GR"/>
        </w:rPr>
        <w:t xml:space="preserve">με 11,4 δις ευρώ και ποσοστό μείωσης </w:t>
      </w:r>
      <w:r w:rsidR="00E10CA3" w:rsidRPr="007077EC">
        <w:rPr>
          <w:rFonts w:ascii="Georgia" w:hAnsi="Georgia"/>
          <w:iCs/>
          <w:sz w:val="22"/>
          <w:szCs w:val="22"/>
          <w:lang w:val="el-GR"/>
        </w:rPr>
        <w:t>-</w:t>
      </w:r>
      <w:r w:rsidR="006F5DF6" w:rsidRPr="007077EC">
        <w:rPr>
          <w:rFonts w:ascii="Georgia" w:hAnsi="Georgia"/>
          <w:iCs/>
          <w:sz w:val="22"/>
          <w:szCs w:val="22"/>
          <w:lang w:val="el-GR"/>
        </w:rPr>
        <w:t>1,5%</w:t>
      </w:r>
      <w:r w:rsidR="00DD3556" w:rsidRPr="007077EC">
        <w:rPr>
          <w:rFonts w:ascii="Georgia" w:hAnsi="Georgia"/>
          <w:iCs/>
          <w:sz w:val="22"/>
          <w:szCs w:val="22"/>
          <w:lang w:val="el-GR"/>
        </w:rPr>
        <w:t xml:space="preserve">) και η </w:t>
      </w:r>
      <w:r w:rsidR="006F5DF6" w:rsidRPr="007077EC">
        <w:rPr>
          <w:rFonts w:ascii="Georgia" w:hAnsi="Georgia"/>
          <w:iCs/>
          <w:sz w:val="22"/>
          <w:szCs w:val="22"/>
          <w:lang w:val="el-GR"/>
        </w:rPr>
        <w:t xml:space="preserve">Ιταλία </w:t>
      </w:r>
      <w:r w:rsidR="008B29AA" w:rsidRPr="007077EC">
        <w:rPr>
          <w:rFonts w:ascii="Georgia" w:hAnsi="Georgia"/>
          <w:iCs/>
          <w:sz w:val="22"/>
          <w:szCs w:val="22"/>
          <w:lang w:val="el-GR"/>
        </w:rPr>
        <w:t>(</w:t>
      </w:r>
      <w:r w:rsidR="006F5DF6" w:rsidRPr="007077EC">
        <w:rPr>
          <w:rFonts w:ascii="Georgia" w:hAnsi="Georgia"/>
          <w:iCs/>
          <w:sz w:val="22"/>
          <w:szCs w:val="22"/>
          <w:lang w:val="el-GR"/>
        </w:rPr>
        <w:t xml:space="preserve">με 10,3 δις ευρώ και ποσοστό αύξησης </w:t>
      </w:r>
      <w:r w:rsidR="00E10CA3" w:rsidRPr="007077EC">
        <w:rPr>
          <w:rFonts w:ascii="Georgia" w:hAnsi="Georgia"/>
          <w:iCs/>
          <w:sz w:val="22"/>
          <w:szCs w:val="22"/>
          <w:lang w:val="el-GR"/>
        </w:rPr>
        <w:t>+</w:t>
      </w:r>
      <w:r w:rsidR="006F5DF6" w:rsidRPr="007077EC">
        <w:rPr>
          <w:rFonts w:ascii="Georgia" w:hAnsi="Georgia"/>
          <w:iCs/>
          <w:sz w:val="22"/>
          <w:szCs w:val="22"/>
          <w:lang w:val="el-GR"/>
        </w:rPr>
        <w:t>0,8%).</w:t>
      </w:r>
      <w:r w:rsidRPr="007077EC">
        <w:rPr>
          <w:rFonts w:ascii="Georgia" w:hAnsi="Georgia"/>
          <w:iCs/>
          <w:sz w:val="22"/>
          <w:szCs w:val="22"/>
          <w:lang w:val="el-GR"/>
        </w:rPr>
        <w:t xml:space="preserve"> </w:t>
      </w:r>
      <w:r w:rsidR="00AD76CC" w:rsidRPr="007077EC">
        <w:rPr>
          <w:rFonts w:ascii="Georgia" w:hAnsi="Georgia"/>
          <w:iCs/>
          <w:sz w:val="22"/>
          <w:szCs w:val="22"/>
          <w:lang w:val="el-GR"/>
        </w:rPr>
        <w:t>Η</w:t>
      </w:r>
      <w:r w:rsidRPr="007077EC">
        <w:rPr>
          <w:rFonts w:ascii="Georgia" w:hAnsi="Georgia"/>
          <w:iCs/>
          <w:sz w:val="22"/>
          <w:szCs w:val="22"/>
          <w:lang w:val="el-GR"/>
        </w:rPr>
        <w:t xml:space="preserve"> Ε</w:t>
      </w:r>
      <w:r w:rsidR="00AD76CC" w:rsidRPr="007077EC">
        <w:rPr>
          <w:rFonts w:ascii="Georgia" w:hAnsi="Georgia"/>
          <w:iCs/>
          <w:sz w:val="22"/>
          <w:szCs w:val="22"/>
          <w:lang w:val="el-GR"/>
        </w:rPr>
        <w:t>.</w:t>
      </w:r>
      <w:r w:rsidRPr="007077EC">
        <w:rPr>
          <w:rFonts w:ascii="Georgia" w:hAnsi="Georgia"/>
          <w:iCs/>
          <w:sz w:val="22"/>
          <w:szCs w:val="22"/>
          <w:lang w:val="el-GR"/>
        </w:rPr>
        <w:t>Ε</w:t>
      </w:r>
      <w:r w:rsidR="00AD76CC" w:rsidRPr="007077EC">
        <w:rPr>
          <w:rFonts w:ascii="Georgia" w:hAnsi="Georgia"/>
          <w:iCs/>
          <w:sz w:val="22"/>
          <w:szCs w:val="22"/>
          <w:lang w:val="el-GR"/>
        </w:rPr>
        <w:t>.</w:t>
      </w:r>
      <w:r w:rsidRPr="007077EC">
        <w:rPr>
          <w:rFonts w:ascii="Georgia" w:hAnsi="Georgia"/>
          <w:iCs/>
          <w:sz w:val="22"/>
          <w:szCs w:val="22"/>
          <w:lang w:val="el-GR"/>
        </w:rPr>
        <w:t xml:space="preserve"> απορρ</w:t>
      </w:r>
      <w:r w:rsidR="00FE0385" w:rsidRPr="007077EC">
        <w:rPr>
          <w:rFonts w:ascii="Georgia" w:hAnsi="Georgia"/>
          <w:iCs/>
          <w:sz w:val="22"/>
          <w:szCs w:val="22"/>
          <w:lang w:val="el-GR"/>
        </w:rPr>
        <w:t xml:space="preserve">όφησε </w:t>
      </w:r>
      <w:r w:rsidRPr="007077EC">
        <w:rPr>
          <w:rFonts w:ascii="Georgia" w:hAnsi="Georgia"/>
          <w:iCs/>
          <w:sz w:val="22"/>
          <w:szCs w:val="22"/>
          <w:lang w:val="el-GR"/>
        </w:rPr>
        <w:t xml:space="preserve">το </w:t>
      </w:r>
      <w:r w:rsidR="00921E83" w:rsidRPr="007077EC">
        <w:rPr>
          <w:rFonts w:ascii="Georgia" w:hAnsi="Georgia"/>
          <w:iCs/>
          <w:sz w:val="22"/>
          <w:szCs w:val="22"/>
          <w:lang w:val="el-GR"/>
        </w:rPr>
        <w:t xml:space="preserve">53,4% (έναντι </w:t>
      </w:r>
      <w:r w:rsidRPr="007077EC">
        <w:rPr>
          <w:rFonts w:ascii="Georgia" w:hAnsi="Georgia"/>
          <w:iCs/>
          <w:sz w:val="22"/>
          <w:szCs w:val="22"/>
          <w:lang w:val="el-GR"/>
        </w:rPr>
        <w:t>5</w:t>
      </w:r>
      <w:r w:rsidR="008B29AA" w:rsidRPr="007077EC">
        <w:rPr>
          <w:rFonts w:ascii="Georgia" w:hAnsi="Georgia"/>
          <w:iCs/>
          <w:sz w:val="22"/>
          <w:szCs w:val="22"/>
          <w:lang w:val="el-GR"/>
        </w:rPr>
        <w:t>2,9</w:t>
      </w:r>
      <w:r w:rsidRPr="007077EC">
        <w:rPr>
          <w:rFonts w:ascii="Georgia" w:hAnsi="Georgia"/>
          <w:iCs/>
          <w:sz w:val="22"/>
          <w:szCs w:val="22"/>
          <w:lang w:val="el-GR"/>
        </w:rPr>
        <w:t xml:space="preserve">% </w:t>
      </w:r>
      <w:r w:rsidR="00921E83" w:rsidRPr="007077EC">
        <w:rPr>
          <w:rFonts w:ascii="Georgia" w:hAnsi="Georgia"/>
          <w:iCs/>
          <w:sz w:val="22"/>
          <w:szCs w:val="22"/>
          <w:lang w:val="el-GR"/>
        </w:rPr>
        <w:t xml:space="preserve">το 2013) </w:t>
      </w:r>
      <w:r w:rsidRPr="007077EC">
        <w:rPr>
          <w:rFonts w:ascii="Georgia" w:hAnsi="Georgia"/>
          <w:iCs/>
          <w:sz w:val="22"/>
          <w:szCs w:val="22"/>
          <w:lang w:val="el-GR"/>
        </w:rPr>
        <w:t>τ</w:t>
      </w:r>
      <w:r w:rsidR="00FE0385" w:rsidRPr="007077EC">
        <w:rPr>
          <w:rFonts w:ascii="Georgia" w:hAnsi="Georgia"/>
          <w:iCs/>
          <w:sz w:val="22"/>
          <w:szCs w:val="22"/>
          <w:lang w:val="el-GR"/>
        </w:rPr>
        <w:t xml:space="preserve">ων συνολικών βαυαρικών εξαγωγών και η ευρωζώνη το </w:t>
      </w:r>
      <w:r w:rsidR="00921E83" w:rsidRPr="007077EC">
        <w:rPr>
          <w:rFonts w:ascii="Georgia" w:hAnsi="Georgia"/>
          <w:iCs/>
          <w:sz w:val="22"/>
          <w:szCs w:val="22"/>
          <w:lang w:val="el-GR"/>
        </w:rPr>
        <w:t xml:space="preserve">33,6% (έναντι </w:t>
      </w:r>
      <w:r w:rsidR="00FE0385" w:rsidRPr="007077EC">
        <w:rPr>
          <w:rFonts w:ascii="Georgia" w:hAnsi="Georgia"/>
          <w:iCs/>
          <w:sz w:val="22"/>
          <w:szCs w:val="22"/>
          <w:lang w:val="el-GR"/>
        </w:rPr>
        <w:t>3</w:t>
      </w:r>
      <w:r w:rsidR="008B29AA" w:rsidRPr="007077EC">
        <w:rPr>
          <w:rFonts w:ascii="Georgia" w:hAnsi="Georgia"/>
          <w:iCs/>
          <w:sz w:val="22"/>
          <w:szCs w:val="22"/>
          <w:lang w:val="el-GR"/>
        </w:rPr>
        <w:t>4</w:t>
      </w:r>
      <w:r w:rsidR="00DD3556" w:rsidRPr="007077EC">
        <w:rPr>
          <w:rFonts w:ascii="Georgia" w:hAnsi="Georgia"/>
          <w:iCs/>
          <w:sz w:val="22"/>
          <w:szCs w:val="22"/>
          <w:lang w:val="el-GR"/>
        </w:rPr>
        <w:t>,8</w:t>
      </w:r>
      <w:r w:rsidR="00FE0385" w:rsidRPr="007077EC">
        <w:rPr>
          <w:rFonts w:ascii="Georgia" w:hAnsi="Georgia"/>
          <w:iCs/>
          <w:sz w:val="22"/>
          <w:szCs w:val="22"/>
          <w:lang w:val="el-GR"/>
        </w:rPr>
        <w:t>%</w:t>
      </w:r>
      <w:r w:rsidR="00921E83" w:rsidRPr="007077EC">
        <w:rPr>
          <w:rFonts w:ascii="Georgia" w:hAnsi="Georgia"/>
          <w:iCs/>
          <w:sz w:val="22"/>
          <w:szCs w:val="22"/>
          <w:lang w:val="el-GR"/>
        </w:rPr>
        <w:t xml:space="preserve"> το 2013)</w:t>
      </w:r>
      <w:r w:rsidR="00FE0385" w:rsidRPr="007077EC">
        <w:rPr>
          <w:rFonts w:ascii="Georgia" w:hAnsi="Georgia"/>
          <w:iCs/>
          <w:sz w:val="22"/>
          <w:szCs w:val="22"/>
          <w:lang w:val="el-GR"/>
        </w:rPr>
        <w:t>.</w:t>
      </w:r>
      <w:r w:rsidR="00AD76CC" w:rsidRPr="007077EC">
        <w:rPr>
          <w:rFonts w:ascii="Georgia" w:hAnsi="Georgia"/>
          <w:iCs/>
          <w:sz w:val="22"/>
          <w:szCs w:val="22"/>
          <w:lang w:val="el-GR"/>
        </w:rPr>
        <w:t xml:space="preserve"> </w:t>
      </w:r>
      <w:r w:rsidR="00CB5ED7" w:rsidRPr="007077EC">
        <w:rPr>
          <w:rFonts w:ascii="Georgia" w:hAnsi="Georgia"/>
          <w:iCs/>
          <w:sz w:val="22"/>
          <w:szCs w:val="22"/>
          <w:lang w:val="el-GR"/>
        </w:rPr>
        <w:t xml:space="preserve"> </w:t>
      </w:r>
      <w:r w:rsidR="004D68B0" w:rsidRPr="007077EC">
        <w:rPr>
          <w:rFonts w:ascii="Georgia" w:hAnsi="Georgia"/>
          <w:iCs/>
          <w:sz w:val="22"/>
          <w:szCs w:val="22"/>
          <w:lang w:val="el-GR"/>
        </w:rPr>
        <w:t>Παρατηρείται ότι πέραν της Ε.Ε.</w:t>
      </w:r>
      <w:r w:rsidR="00423B7C" w:rsidRPr="007077EC">
        <w:rPr>
          <w:rFonts w:ascii="Georgia" w:hAnsi="Georgia"/>
          <w:iCs/>
          <w:sz w:val="22"/>
          <w:szCs w:val="22"/>
          <w:lang w:val="el-GR"/>
        </w:rPr>
        <w:t>,</w:t>
      </w:r>
      <w:r w:rsidR="004D68B0" w:rsidRPr="007077EC">
        <w:rPr>
          <w:rFonts w:ascii="Georgia" w:hAnsi="Georgia"/>
          <w:iCs/>
          <w:sz w:val="22"/>
          <w:szCs w:val="22"/>
          <w:lang w:val="el-GR"/>
        </w:rPr>
        <w:t xml:space="preserve"> οι Η</w:t>
      </w:r>
      <w:r w:rsidR="00423B7C" w:rsidRPr="007077EC">
        <w:rPr>
          <w:rFonts w:ascii="Georgia" w:hAnsi="Georgia"/>
          <w:iCs/>
          <w:sz w:val="22"/>
          <w:szCs w:val="22"/>
          <w:lang w:val="el-GR"/>
        </w:rPr>
        <w:t>.</w:t>
      </w:r>
      <w:r w:rsidR="004D68B0" w:rsidRPr="007077EC">
        <w:rPr>
          <w:rFonts w:ascii="Georgia" w:hAnsi="Georgia"/>
          <w:iCs/>
          <w:sz w:val="22"/>
          <w:szCs w:val="22"/>
          <w:lang w:val="el-GR"/>
        </w:rPr>
        <w:t>Π</w:t>
      </w:r>
      <w:r w:rsidR="00423B7C" w:rsidRPr="007077EC">
        <w:rPr>
          <w:rFonts w:ascii="Georgia" w:hAnsi="Georgia"/>
          <w:iCs/>
          <w:sz w:val="22"/>
          <w:szCs w:val="22"/>
          <w:lang w:val="el-GR"/>
        </w:rPr>
        <w:t>.</w:t>
      </w:r>
      <w:r w:rsidR="004D68B0" w:rsidRPr="007077EC">
        <w:rPr>
          <w:rFonts w:ascii="Georgia" w:hAnsi="Georgia"/>
          <w:iCs/>
          <w:sz w:val="22"/>
          <w:szCs w:val="22"/>
          <w:lang w:val="el-GR"/>
        </w:rPr>
        <w:t>Α</w:t>
      </w:r>
      <w:r w:rsidR="00423B7C" w:rsidRPr="007077EC">
        <w:rPr>
          <w:rFonts w:ascii="Georgia" w:hAnsi="Georgia"/>
          <w:iCs/>
          <w:sz w:val="22"/>
          <w:szCs w:val="22"/>
          <w:lang w:val="el-GR"/>
        </w:rPr>
        <w:t>.</w:t>
      </w:r>
      <w:r w:rsidR="00987242" w:rsidRPr="007077EC">
        <w:rPr>
          <w:rFonts w:ascii="Georgia" w:hAnsi="Georgia"/>
          <w:iCs/>
          <w:sz w:val="22"/>
          <w:szCs w:val="22"/>
          <w:lang w:val="el-GR"/>
        </w:rPr>
        <w:t xml:space="preserve"> (για την οποία η Βαυαρία υπερθεματίζει σχετικά με την ολοκλήρω</w:t>
      </w:r>
      <w:r w:rsidR="00E10CA3" w:rsidRPr="007077EC">
        <w:rPr>
          <w:rFonts w:ascii="Georgia" w:hAnsi="Georgia"/>
          <w:iCs/>
          <w:sz w:val="22"/>
          <w:szCs w:val="22"/>
          <w:lang w:val="el-GR"/>
        </w:rPr>
        <w:t>σ</w:t>
      </w:r>
      <w:r w:rsidR="00987242" w:rsidRPr="007077EC">
        <w:rPr>
          <w:rFonts w:ascii="Georgia" w:hAnsi="Georgia"/>
          <w:iCs/>
          <w:sz w:val="22"/>
          <w:szCs w:val="22"/>
          <w:lang w:val="el-GR"/>
        </w:rPr>
        <w:t>η της συμφωνίας ελευθέρου εμπορίου)</w:t>
      </w:r>
      <w:r w:rsidR="008B29AA" w:rsidRPr="007077EC">
        <w:rPr>
          <w:rFonts w:ascii="Georgia" w:hAnsi="Georgia"/>
          <w:iCs/>
          <w:sz w:val="22"/>
          <w:szCs w:val="22"/>
          <w:lang w:val="el-GR"/>
        </w:rPr>
        <w:t xml:space="preserve"> και η Κίνα ήταν σημαντικ</w:t>
      </w:r>
      <w:r w:rsidR="00E10CA3" w:rsidRPr="007077EC">
        <w:rPr>
          <w:rFonts w:ascii="Georgia" w:hAnsi="Georgia"/>
          <w:iCs/>
          <w:sz w:val="22"/>
          <w:szCs w:val="22"/>
          <w:lang w:val="el-GR"/>
        </w:rPr>
        <w:t xml:space="preserve">οί </w:t>
      </w:r>
      <w:r w:rsidR="004D68B0" w:rsidRPr="007077EC">
        <w:rPr>
          <w:rFonts w:ascii="Georgia" w:hAnsi="Georgia"/>
          <w:iCs/>
          <w:sz w:val="22"/>
          <w:szCs w:val="22"/>
          <w:lang w:val="el-GR"/>
        </w:rPr>
        <w:t>εμπορικοί εταίροι.</w:t>
      </w:r>
    </w:p>
    <w:p w:rsidR="00DD3556" w:rsidRPr="007077EC" w:rsidRDefault="00DD3556" w:rsidP="00E91C4B">
      <w:pPr>
        <w:rPr>
          <w:rFonts w:ascii="Georgia" w:hAnsi="Georgia"/>
          <w:iCs/>
          <w:sz w:val="22"/>
          <w:szCs w:val="22"/>
          <w:lang w:val="el-GR"/>
        </w:rPr>
      </w:pPr>
    </w:p>
    <w:p w:rsidR="00DD3556" w:rsidRPr="007077EC" w:rsidRDefault="00DD3556" w:rsidP="00DD3556">
      <w:pPr>
        <w:rPr>
          <w:rFonts w:ascii="Georgia" w:hAnsi="Georgia"/>
          <w:iCs/>
          <w:sz w:val="22"/>
          <w:szCs w:val="22"/>
          <w:lang w:val="el-GR"/>
        </w:rPr>
      </w:pPr>
      <w:r w:rsidRPr="007077EC">
        <w:rPr>
          <w:rFonts w:ascii="Georgia" w:hAnsi="Georgia"/>
          <w:iCs/>
          <w:sz w:val="22"/>
          <w:szCs w:val="22"/>
          <w:lang w:val="el-GR"/>
        </w:rPr>
        <w:t xml:space="preserve">Οι </w:t>
      </w:r>
      <w:r w:rsidRPr="007077EC">
        <w:rPr>
          <w:rFonts w:ascii="Georgia" w:hAnsi="Georgia"/>
          <w:b/>
          <w:i/>
          <w:iCs/>
          <w:sz w:val="22"/>
          <w:szCs w:val="22"/>
          <w:lang w:val="el-GR"/>
        </w:rPr>
        <w:t>κλάδοι</w:t>
      </w:r>
      <w:r w:rsidRPr="007077EC">
        <w:rPr>
          <w:rFonts w:ascii="Georgia" w:hAnsi="Georgia"/>
          <w:iCs/>
          <w:sz w:val="22"/>
          <w:szCs w:val="22"/>
          <w:lang w:val="el-GR"/>
        </w:rPr>
        <w:t xml:space="preserve"> </w:t>
      </w:r>
      <w:r w:rsidRPr="007077EC">
        <w:rPr>
          <w:rFonts w:ascii="Georgia" w:hAnsi="Georgia"/>
          <w:b/>
          <w:i/>
          <w:iCs/>
          <w:sz w:val="22"/>
          <w:szCs w:val="22"/>
          <w:lang w:val="el-GR"/>
        </w:rPr>
        <w:t>με τις σημαντικότερες εξαγωγές</w:t>
      </w:r>
      <w:r w:rsidRPr="007077EC">
        <w:rPr>
          <w:rFonts w:ascii="Georgia" w:hAnsi="Georgia"/>
          <w:iCs/>
          <w:sz w:val="22"/>
          <w:szCs w:val="22"/>
          <w:lang w:val="el-GR"/>
        </w:rPr>
        <w:t xml:space="preserve"> ήταν </w:t>
      </w:r>
      <w:r w:rsidR="00540465" w:rsidRPr="007077EC">
        <w:rPr>
          <w:rFonts w:ascii="Georgia" w:hAnsi="Georgia"/>
          <w:iCs/>
          <w:sz w:val="22"/>
          <w:szCs w:val="22"/>
          <w:lang w:val="el-GR"/>
        </w:rPr>
        <w:t>: οχήματα και μέρη οχημάτων (μερίδιο 2</w:t>
      </w:r>
      <w:r w:rsidR="003D28BB" w:rsidRPr="007077EC">
        <w:rPr>
          <w:rFonts w:ascii="Georgia" w:hAnsi="Georgia"/>
          <w:iCs/>
          <w:sz w:val="22"/>
          <w:szCs w:val="22"/>
          <w:lang w:val="el-GR"/>
        </w:rPr>
        <w:t>8</w:t>
      </w:r>
      <w:r w:rsidR="00540465" w:rsidRPr="007077EC">
        <w:rPr>
          <w:rFonts w:ascii="Georgia" w:hAnsi="Georgia"/>
          <w:iCs/>
          <w:sz w:val="22"/>
          <w:szCs w:val="22"/>
          <w:lang w:val="el-GR"/>
        </w:rPr>
        <w:t>,</w:t>
      </w:r>
      <w:r w:rsidR="003A3784" w:rsidRPr="007077EC">
        <w:rPr>
          <w:rFonts w:ascii="Georgia" w:hAnsi="Georgia"/>
          <w:iCs/>
          <w:sz w:val="22"/>
          <w:szCs w:val="22"/>
          <w:lang w:val="el-GR"/>
        </w:rPr>
        <w:t>66</w:t>
      </w:r>
      <w:r w:rsidR="00540465" w:rsidRPr="007077EC">
        <w:rPr>
          <w:rFonts w:ascii="Georgia" w:hAnsi="Georgia"/>
          <w:iCs/>
          <w:sz w:val="22"/>
          <w:szCs w:val="22"/>
          <w:lang w:val="el-GR"/>
        </w:rPr>
        <w:t xml:space="preserve">% επί συνόλου εξαγωγών), </w:t>
      </w:r>
      <w:r w:rsidR="003A3784" w:rsidRPr="007077EC">
        <w:rPr>
          <w:rFonts w:ascii="Georgia" w:hAnsi="Georgia"/>
          <w:iCs/>
          <w:sz w:val="22"/>
          <w:szCs w:val="22"/>
          <w:lang w:val="el-GR"/>
        </w:rPr>
        <w:t>μηχανές (16,1%),  συσκευές</w:t>
      </w:r>
      <w:r w:rsidR="00540465" w:rsidRPr="007077EC">
        <w:rPr>
          <w:rFonts w:ascii="Georgia" w:hAnsi="Georgia"/>
          <w:iCs/>
          <w:sz w:val="22"/>
          <w:szCs w:val="22"/>
          <w:lang w:val="el-GR"/>
        </w:rPr>
        <w:t xml:space="preserve"> ηλεκτροπαραγωγής </w:t>
      </w:r>
      <w:r w:rsidR="003A3784" w:rsidRPr="007077EC">
        <w:rPr>
          <w:rFonts w:ascii="Georgia" w:hAnsi="Georgia"/>
          <w:iCs/>
          <w:sz w:val="22"/>
          <w:szCs w:val="22"/>
          <w:lang w:val="el-GR"/>
        </w:rPr>
        <w:t xml:space="preserve"> και ηλεκτροδιανομής </w:t>
      </w:r>
      <w:r w:rsidR="00540465" w:rsidRPr="007077EC">
        <w:rPr>
          <w:rFonts w:ascii="Georgia" w:hAnsi="Georgia"/>
          <w:iCs/>
          <w:sz w:val="22"/>
          <w:szCs w:val="22"/>
          <w:lang w:val="el-GR"/>
        </w:rPr>
        <w:t>(</w:t>
      </w:r>
      <w:r w:rsidR="003A3784" w:rsidRPr="007077EC">
        <w:rPr>
          <w:rFonts w:ascii="Georgia" w:hAnsi="Georgia"/>
          <w:iCs/>
          <w:sz w:val="22"/>
          <w:szCs w:val="22"/>
          <w:lang w:val="el-GR"/>
        </w:rPr>
        <w:t>6,03</w:t>
      </w:r>
      <w:r w:rsidR="00540465" w:rsidRPr="007077EC">
        <w:rPr>
          <w:rFonts w:ascii="Georgia" w:hAnsi="Georgia"/>
          <w:iCs/>
          <w:sz w:val="22"/>
          <w:szCs w:val="22"/>
          <w:lang w:val="el-GR"/>
        </w:rPr>
        <w:t>%),</w:t>
      </w:r>
      <w:r w:rsidRPr="007077EC">
        <w:rPr>
          <w:rFonts w:ascii="Georgia" w:hAnsi="Georgia"/>
          <w:iCs/>
          <w:sz w:val="22"/>
          <w:szCs w:val="22"/>
          <w:lang w:val="el-GR"/>
        </w:rPr>
        <w:t xml:space="preserve"> </w:t>
      </w:r>
      <w:r w:rsidR="000C3762" w:rsidRPr="007077EC">
        <w:rPr>
          <w:rFonts w:ascii="Georgia" w:hAnsi="Georgia"/>
          <w:iCs/>
          <w:sz w:val="22"/>
          <w:szCs w:val="22"/>
          <w:lang w:val="el-GR"/>
        </w:rPr>
        <w:t>τρόφιμα – ποτά (</w:t>
      </w:r>
      <w:r w:rsidR="003A3784" w:rsidRPr="007077EC">
        <w:rPr>
          <w:rFonts w:ascii="Georgia" w:hAnsi="Georgia"/>
          <w:iCs/>
          <w:sz w:val="22"/>
          <w:szCs w:val="22"/>
          <w:lang w:val="el-GR"/>
        </w:rPr>
        <w:t>5,1</w:t>
      </w:r>
      <w:r w:rsidR="00540465" w:rsidRPr="007077EC">
        <w:rPr>
          <w:rFonts w:ascii="Georgia" w:hAnsi="Georgia"/>
          <w:iCs/>
          <w:sz w:val="22"/>
          <w:szCs w:val="22"/>
          <w:lang w:val="el-GR"/>
        </w:rPr>
        <w:t>6%)</w:t>
      </w:r>
      <w:r w:rsidR="000C3762" w:rsidRPr="007077EC">
        <w:rPr>
          <w:rFonts w:ascii="Georgia" w:hAnsi="Georgia"/>
          <w:iCs/>
          <w:sz w:val="22"/>
          <w:szCs w:val="22"/>
          <w:lang w:val="el-GR"/>
        </w:rPr>
        <w:t>,</w:t>
      </w:r>
      <w:r w:rsidR="00540465" w:rsidRPr="007077EC">
        <w:rPr>
          <w:rFonts w:ascii="Georgia" w:hAnsi="Georgia"/>
          <w:iCs/>
          <w:sz w:val="22"/>
          <w:szCs w:val="22"/>
          <w:lang w:val="el-GR"/>
        </w:rPr>
        <w:t xml:space="preserve"> </w:t>
      </w:r>
      <w:r w:rsidR="003A3784" w:rsidRPr="007077EC">
        <w:rPr>
          <w:rFonts w:ascii="Georgia" w:hAnsi="Georgia"/>
          <w:iCs/>
          <w:sz w:val="22"/>
          <w:szCs w:val="22"/>
          <w:lang w:val="el-GR"/>
        </w:rPr>
        <w:t xml:space="preserve">συσκευές μέτρησης και ελέγχου (3,28%), ιατρικές – ορθοπαιδικές συσκευές (2,72%), </w:t>
      </w:r>
      <w:r w:rsidR="00540465" w:rsidRPr="007077EC">
        <w:rPr>
          <w:rFonts w:ascii="Georgia" w:hAnsi="Georgia"/>
          <w:iCs/>
          <w:sz w:val="22"/>
          <w:szCs w:val="22"/>
          <w:lang w:val="el-GR"/>
        </w:rPr>
        <w:t>πλαστικά (2,5</w:t>
      </w:r>
      <w:r w:rsidR="003A3784" w:rsidRPr="007077EC">
        <w:rPr>
          <w:rFonts w:ascii="Georgia" w:hAnsi="Georgia"/>
          <w:iCs/>
          <w:sz w:val="22"/>
          <w:szCs w:val="22"/>
          <w:lang w:val="el-GR"/>
        </w:rPr>
        <w:t>8</w:t>
      </w:r>
      <w:r w:rsidR="00540465" w:rsidRPr="007077EC">
        <w:rPr>
          <w:rFonts w:ascii="Georgia" w:hAnsi="Georgia"/>
          <w:iCs/>
          <w:sz w:val="22"/>
          <w:szCs w:val="22"/>
          <w:lang w:val="el-GR"/>
        </w:rPr>
        <w:t>%)</w:t>
      </w:r>
      <w:r w:rsidR="003A3784" w:rsidRPr="007077EC">
        <w:rPr>
          <w:rFonts w:ascii="Georgia" w:hAnsi="Georgia"/>
          <w:iCs/>
          <w:sz w:val="22"/>
          <w:szCs w:val="22"/>
          <w:lang w:val="el-GR"/>
        </w:rPr>
        <w:t xml:space="preserve">, προϊόντα σιδήρου, λαμαρίνας και λοιπά μεταλλικά προϊόντα (2,17%) </w:t>
      </w:r>
      <w:r w:rsidR="00540465" w:rsidRPr="007077EC">
        <w:rPr>
          <w:rFonts w:ascii="Georgia" w:hAnsi="Georgia"/>
          <w:iCs/>
          <w:sz w:val="22"/>
          <w:szCs w:val="22"/>
          <w:lang w:val="el-GR"/>
        </w:rPr>
        <w:t xml:space="preserve"> κλπ.</w:t>
      </w:r>
    </w:p>
    <w:p w:rsidR="00DD3556" w:rsidRPr="007077EC" w:rsidRDefault="00DD3556" w:rsidP="00E91C4B">
      <w:pPr>
        <w:rPr>
          <w:rFonts w:ascii="Georgia" w:hAnsi="Georgia"/>
          <w:iCs/>
          <w:sz w:val="21"/>
          <w:szCs w:val="21"/>
          <w:lang w:val="el-GR"/>
        </w:rPr>
      </w:pPr>
    </w:p>
    <w:p w:rsidR="00921E83" w:rsidRPr="007077EC" w:rsidRDefault="00AD76CC" w:rsidP="00E91C4B">
      <w:pPr>
        <w:rPr>
          <w:rFonts w:ascii="Georgia" w:hAnsi="Georgia"/>
          <w:iCs/>
          <w:sz w:val="22"/>
          <w:szCs w:val="22"/>
          <w:lang w:val="el-GR"/>
        </w:rPr>
      </w:pPr>
      <w:r w:rsidRPr="007077EC">
        <w:rPr>
          <w:rFonts w:ascii="Georgia" w:hAnsi="Georgia"/>
          <w:iCs/>
          <w:sz w:val="22"/>
          <w:szCs w:val="22"/>
          <w:lang w:val="el-GR"/>
        </w:rPr>
        <w:t xml:space="preserve">Οι </w:t>
      </w:r>
      <w:r w:rsidRPr="007077EC">
        <w:rPr>
          <w:rFonts w:ascii="Georgia" w:hAnsi="Georgia"/>
          <w:b/>
          <w:i/>
          <w:iCs/>
          <w:sz w:val="22"/>
          <w:szCs w:val="22"/>
          <w:lang w:val="el-GR"/>
        </w:rPr>
        <w:t>βαυαρικές εισαγωγές</w:t>
      </w:r>
      <w:r w:rsidRPr="007077EC">
        <w:rPr>
          <w:rFonts w:ascii="Georgia" w:hAnsi="Georgia"/>
          <w:iCs/>
          <w:sz w:val="22"/>
          <w:szCs w:val="22"/>
          <w:lang w:val="el-GR"/>
        </w:rPr>
        <w:t xml:space="preserve"> το 201</w:t>
      </w:r>
      <w:r w:rsidR="006F5DF6" w:rsidRPr="007077EC">
        <w:rPr>
          <w:rFonts w:ascii="Georgia" w:hAnsi="Georgia"/>
          <w:iCs/>
          <w:sz w:val="22"/>
          <w:szCs w:val="22"/>
          <w:lang w:val="el-GR"/>
        </w:rPr>
        <w:t>4</w:t>
      </w:r>
      <w:r w:rsidRPr="007077EC">
        <w:rPr>
          <w:rFonts w:ascii="Georgia" w:hAnsi="Georgia"/>
          <w:iCs/>
          <w:sz w:val="22"/>
          <w:szCs w:val="22"/>
          <w:lang w:val="el-GR"/>
        </w:rPr>
        <w:t xml:space="preserve"> προήλθαν κυρίως από την Αυστρία (</w:t>
      </w:r>
      <w:r w:rsidR="006F5DF6" w:rsidRPr="007077EC">
        <w:rPr>
          <w:rFonts w:ascii="Georgia" w:hAnsi="Georgia"/>
          <w:iCs/>
          <w:sz w:val="22"/>
          <w:szCs w:val="22"/>
          <w:lang w:val="el-GR"/>
        </w:rPr>
        <w:t xml:space="preserve">με 15 δις ευρώ και ποσοστό αύξησης </w:t>
      </w:r>
      <w:r w:rsidR="00E10CA3" w:rsidRPr="007077EC">
        <w:rPr>
          <w:rFonts w:ascii="Georgia" w:hAnsi="Georgia"/>
          <w:iCs/>
          <w:sz w:val="22"/>
          <w:szCs w:val="22"/>
          <w:lang w:val="el-GR"/>
        </w:rPr>
        <w:t>+</w:t>
      </w:r>
      <w:r w:rsidR="006F5DF6" w:rsidRPr="007077EC">
        <w:rPr>
          <w:rFonts w:ascii="Georgia" w:hAnsi="Georgia"/>
          <w:iCs/>
          <w:sz w:val="22"/>
          <w:szCs w:val="22"/>
          <w:lang w:val="el-GR"/>
        </w:rPr>
        <w:t>1,</w:t>
      </w:r>
      <w:r w:rsidR="00E10CA3" w:rsidRPr="007077EC">
        <w:rPr>
          <w:rFonts w:ascii="Georgia" w:hAnsi="Georgia"/>
          <w:iCs/>
          <w:sz w:val="22"/>
          <w:szCs w:val="22"/>
          <w:lang w:val="el-GR"/>
        </w:rPr>
        <w:t>2</w:t>
      </w:r>
      <w:r w:rsidR="006F5DF6" w:rsidRPr="007077EC">
        <w:rPr>
          <w:rFonts w:ascii="Georgia" w:hAnsi="Georgia"/>
          <w:iCs/>
          <w:sz w:val="22"/>
          <w:szCs w:val="22"/>
          <w:lang w:val="el-GR"/>
        </w:rPr>
        <w:t>%)</w:t>
      </w:r>
      <w:r w:rsidRPr="007077EC">
        <w:rPr>
          <w:rFonts w:ascii="Georgia" w:hAnsi="Georgia"/>
          <w:iCs/>
          <w:sz w:val="22"/>
          <w:szCs w:val="22"/>
          <w:lang w:val="el-GR"/>
        </w:rPr>
        <w:t xml:space="preserve">, </w:t>
      </w:r>
      <w:r w:rsidR="006F5DF6" w:rsidRPr="007077EC">
        <w:rPr>
          <w:rFonts w:ascii="Georgia" w:hAnsi="Georgia"/>
          <w:iCs/>
          <w:sz w:val="22"/>
          <w:szCs w:val="22"/>
          <w:lang w:val="el-GR"/>
        </w:rPr>
        <w:t>τ</w:t>
      </w:r>
      <w:r w:rsidRPr="007077EC">
        <w:rPr>
          <w:rFonts w:ascii="Georgia" w:hAnsi="Georgia"/>
          <w:iCs/>
          <w:sz w:val="22"/>
          <w:szCs w:val="22"/>
          <w:lang w:val="el-GR"/>
        </w:rPr>
        <w:t>η</w:t>
      </w:r>
      <w:r w:rsidR="006F5DF6" w:rsidRPr="007077EC">
        <w:rPr>
          <w:rFonts w:ascii="Georgia" w:hAnsi="Georgia"/>
          <w:iCs/>
          <w:sz w:val="22"/>
          <w:szCs w:val="22"/>
          <w:lang w:val="el-GR"/>
        </w:rPr>
        <w:t>ν</w:t>
      </w:r>
      <w:r w:rsidRPr="007077EC">
        <w:rPr>
          <w:rFonts w:ascii="Georgia" w:hAnsi="Georgia"/>
          <w:iCs/>
          <w:sz w:val="22"/>
          <w:szCs w:val="22"/>
          <w:lang w:val="el-GR"/>
        </w:rPr>
        <w:t xml:space="preserve"> Κίνα (</w:t>
      </w:r>
      <w:r w:rsidR="006F5DF6" w:rsidRPr="007077EC">
        <w:rPr>
          <w:rFonts w:ascii="Georgia" w:hAnsi="Georgia"/>
          <w:iCs/>
          <w:sz w:val="22"/>
          <w:szCs w:val="22"/>
          <w:lang w:val="el-GR"/>
        </w:rPr>
        <w:t xml:space="preserve">με 12 δις ευρώ και ποσοστό αυξησης </w:t>
      </w:r>
      <w:r w:rsidR="00E10CA3" w:rsidRPr="007077EC">
        <w:rPr>
          <w:rFonts w:ascii="Georgia" w:hAnsi="Georgia"/>
          <w:iCs/>
          <w:sz w:val="22"/>
          <w:szCs w:val="22"/>
          <w:lang w:val="el-GR"/>
        </w:rPr>
        <w:t>+</w:t>
      </w:r>
      <w:r w:rsidR="006F5DF6" w:rsidRPr="007077EC">
        <w:rPr>
          <w:rFonts w:ascii="Georgia" w:hAnsi="Georgia"/>
          <w:iCs/>
          <w:sz w:val="22"/>
          <w:szCs w:val="22"/>
          <w:lang w:val="el-GR"/>
        </w:rPr>
        <w:t>2,7%</w:t>
      </w:r>
      <w:r w:rsidRPr="007077EC">
        <w:rPr>
          <w:rFonts w:ascii="Georgia" w:hAnsi="Georgia"/>
          <w:iCs/>
          <w:sz w:val="22"/>
          <w:szCs w:val="22"/>
          <w:lang w:val="el-GR"/>
        </w:rPr>
        <w:t xml:space="preserve">), την </w:t>
      </w:r>
      <w:r w:rsidR="006F5DF6" w:rsidRPr="007077EC">
        <w:rPr>
          <w:rFonts w:ascii="Georgia" w:hAnsi="Georgia"/>
          <w:iCs/>
          <w:sz w:val="22"/>
          <w:szCs w:val="22"/>
          <w:lang w:val="el-GR"/>
        </w:rPr>
        <w:t xml:space="preserve">Τσεχία </w:t>
      </w:r>
      <w:r w:rsidRPr="007077EC">
        <w:rPr>
          <w:rFonts w:ascii="Georgia" w:hAnsi="Georgia"/>
          <w:iCs/>
          <w:sz w:val="22"/>
          <w:szCs w:val="22"/>
          <w:lang w:val="el-GR"/>
        </w:rPr>
        <w:t>(</w:t>
      </w:r>
      <w:r w:rsidR="006F5DF6" w:rsidRPr="007077EC">
        <w:rPr>
          <w:rFonts w:ascii="Georgia" w:hAnsi="Georgia"/>
          <w:iCs/>
          <w:sz w:val="22"/>
          <w:szCs w:val="22"/>
          <w:lang w:val="el-GR"/>
        </w:rPr>
        <w:t xml:space="preserve">με 10,6 δις ευρώ και ποσοστό αύξησης </w:t>
      </w:r>
      <w:r w:rsidR="00E10CA3" w:rsidRPr="007077EC">
        <w:rPr>
          <w:rFonts w:ascii="Georgia" w:hAnsi="Georgia"/>
          <w:iCs/>
          <w:sz w:val="22"/>
          <w:szCs w:val="22"/>
          <w:lang w:val="el-GR"/>
        </w:rPr>
        <w:t>+</w:t>
      </w:r>
      <w:r w:rsidR="006F5DF6" w:rsidRPr="007077EC">
        <w:rPr>
          <w:rFonts w:ascii="Georgia" w:hAnsi="Georgia"/>
          <w:iCs/>
          <w:sz w:val="22"/>
          <w:szCs w:val="22"/>
          <w:lang w:val="el-GR"/>
        </w:rPr>
        <w:t xml:space="preserve">11,3%) και την Ιταλία (με 10,4 δις ευρώ και ποσοστό αύξησης </w:t>
      </w:r>
      <w:r w:rsidR="00E10CA3" w:rsidRPr="007077EC">
        <w:rPr>
          <w:rFonts w:ascii="Georgia" w:hAnsi="Georgia"/>
          <w:iCs/>
          <w:sz w:val="22"/>
          <w:szCs w:val="22"/>
          <w:lang w:val="el-GR"/>
        </w:rPr>
        <w:t>+</w:t>
      </w:r>
      <w:r w:rsidR="006F5DF6" w:rsidRPr="007077EC">
        <w:rPr>
          <w:rFonts w:ascii="Georgia" w:hAnsi="Georgia"/>
          <w:iCs/>
          <w:sz w:val="22"/>
          <w:szCs w:val="22"/>
          <w:lang w:val="el-GR"/>
        </w:rPr>
        <w:t xml:space="preserve">1,9%). </w:t>
      </w:r>
      <w:r w:rsidRPr="007077EC">
        <w:rPr>
          <w:rFonts w:ascii="Georgia" w:hAnsi="Georgia"/>
          <w:iCs/>
          <w:sz w:val="22"/>
          <w:szCs w:val="22"/>
          <w:lang w:val="el-GR"/>
        </w:rPr>
        <w:t xml:space="preserve"> Το </w:t>
      </w:r>
      <w:r w:rsidR="00921E83" w:rsidRPr="007077EC">
        <w:rPr>
          <w:rFonts w:ascii="Georgia" w:hAnsi="Georgia"/>
          <w:iCs/>
          <w:sz w:val="22"/>
          <w:szCs w:val="22"/>
          <w:lang w:val="el-GR"/>
        </w:rPr>
        <w:t xml:space="preserve">59,9% </w:t>
      </w:r>
      <w:r w:rsidR="00921E83" w:rsidRPr="007077EC">
        <w:rPr>
          <w:rFonts w:ascii="Georgia" w:hAnsi="Georgia"/>
          <w:iCs/>
          <w:szCs w:val="22"/>
          <w:lang w:val="el-GR"/>
        </w:rPr>
        <w:t xml:space="preserve">(έναντι </w:t>
      </w:r>
      <w:r w:rsidRPr="007077EC">
        <w:rPr>
          <w:rFonts w:ascii="Georgia" w:hAnsi="Georgia"/>
          <w:iCs/>
          <w:sz w:val="22"/>
          <w:szCs w:val="22"/>
          <w:lang w:val="el-GR"/>
        </w:rPr>
        <w:t>5</w:t>
      </w:r>
      <w:r w:rsidR="00DD3556" w:rsidRPr="007077EC">
        <w:rPr>
          <w:rFonts w:ascii="Georgia" w:hAnsi="Georgia"/>
          <w:iCs/>
          <w:sz w:val="22"/>
          <w:szCs w:val="22"/>
          <w:lang w:val="el-GR"/>
        </w:rPr>
        <w:t>5,</w:t>
      </w:r>
      <w:r w:rsidR="007C7D9C" w:rsidRPr="007077EC">
        <w:rPr>
          <w:rFonts w:ascii="Georgia" w:hAnsi="Georgia"/>
          <w:iCs/>
          <w:sz w:val="22"/>
          <w:szCs w:val="22"/>
          <w:lang w:val="el-GR"/>
        </w:rPr>
        <w:t>8</w:t>
      </w:r>
      <w:r w:rsidRPr="007077EC">
        <w:rPr>
          <w:rFonts w:ascii="Georgia" w:hAnsi="Georgia"/>
          <w:iCs/>
          <w:sz w:val="22"/>
          <w:szCs w:val="22"/>
          <w:lang w:val="el-GR"/>
        </w:rPr>
        <w:t xml:space="preserve">% </w:t>
      </w:r>
      <w:r w:rsidR="00921E83" w:rsidRPr="007077EC">
        <w:rPr>
          <w:rFonts w:ascii="Georgia" w:hAnsi="Georgia"/>
          <w:iCs/>
          <w:sz w:val="22"/>
          <w:szCs w:val="22"/>
          <w:lang w:val="el-GR"/>
        </w:rPr>
        <w:t xml:space="preserve">το 2013) </w:t>
      </w:r>
      <w:r w:rsidRPr="007077EC">
        <w:rPr>
          <w:rFonts w:ascii="Georgia" w:hAnsi="Georgia"/>
          <w:iCs/>
          <w:sz w:val="22"/>
          <w:szCs w:val="22"/>
          <w:lang w:val="el-GR"/>
        </w:rPr>
        <w:t>του συνόλου των</w:t>
      </w:r>
      <w:r w:rsidR="00231A3C" w:rsidRPr="007077EC">
        <w:rPr>
          <w:rFonts w:ascii="Georgia" w:hAnsi="Georgia"/>
          <w:iCs/>
          <w:sz w:val="22"/>
          <w:szCs w:val="22"/>
          <w:lang w:val="el-GR"/>
        </w:rPr>
        <w:t xml:space="preserve"> βαυαρικών εισαγωγών για το 201</w:t>
      </w:r>
      <w:r w:rsidR="00921E83" w:rsidRPr="007077EC">
        <w:rPr>
          <w:rFonts w:ascii="Georgia" w:hAnsi="Georgia"/>
          <w:iCs/>
          <w:sz w:val="22"/>
          <w:szCs w:val="22"/>
          <w:lang w:val="el-GR"/>
        </w:rPr>
        <w:t>4</w:t>
      </w:r>
      <w:r w:rsidRPr="007077EC">
        <w:rPr>
          <w:rFonts w:ascii="Georgia" w:hAnsi="Georgia"/>
          <w:iCs/>
          <w:sz w:val="22"/>
          <w:szCs w:val="22"/>
          <w:lang w:val="el-GR"/>
        </w:rPr>
        <w:t xml:space="preserve"> προ</w:t>
      </w:r>
      <w:r w:rsidR="00DD3556" w:rsidRPr="007077EC">
        <w:rPr>
          <w:rFonts w:ascii="Georgia" w:hAnsi="Georgia"/>
          <w:iCs/>
          <w:sz w:val="22"/>
          <w:szCs w:val="22"/>
          <w:lang w:val="el-GR"/>
        </w:rPr>
        <w:t xml:space="preserve">ήλθε </w:t>
      </w:r>
      <w:r w:rsidRPr="007077EC">
        <w:rPr>
          <w:rFonts w:ascii="Georgia" w:hAnsi="Georgia"/>
          <w:iCs/>
          <w:sz w:val="22"/>
          <w:szCs w:val="22"/>
          <w:lang w:val="el-GR"/>
        </w:rPr>
        <w:t>από την Ε</w:t>
      </w:r>
      <w:r w:rsidR="000C6F55" w:rsidRPr="007077EC">
        <w:rPr>
          <w:rFonts w:ascii="Georgia" w:hAnsi="Georgia"/>
          <w:iCs/>
          <w:sz w:val="22"/>
          <w:szCs w:val="22"/>
          <w:lang w:val="el-GR"/>
        </w:rPr>
        <w:t>.</w:t>
      </w:r>
      <w:r w:rsidRPr="007077EC">
        <w:rPr>
          <w:rFonts w:ascii="Georgia" w:hAnsi="Georgia"/>
          <w:iCs/>
          <w:sz w:val="22"/>
          <w:szCs w:val="22"/>
          <w:lang w:val="el-GR"/>
        </w:rPr>
        <w:t>Ε</w:t>
      </w:r>
      <w:r w:rsidR="000C6F55" w:rsidRPr="007077EC">
        <w:rPr>
          <w:rFonts w:ascii="Georgia" w:hAnsi="Georgia"/>
          <w:iCs/>
          <w:sz w:val="22"/>
          <w:szCs w:val="22"/>
          <w:lang w:val="el-GR"/>
        </w:rPr>
        <w:t>.</w:t>
      </w:r>
      <w:r w:rsidR="00FE0385" w:rsidRPr="007077EC">
        <w:rPr>
          <w:rFonts w:ascii="Georgia" w:hAnsi="Georgia"/>
          <w:iCs/>
          <w:sz w:val="22"/>
          <w:szCs w:val="22"/>
          <w:lang w:val="el-GR"/>
        </w:rPr>
        <w:t xml:space="preserve"> και το </w:t>
      </w:r>
      <w:r w:rsidR="00921E83" w:rsidRPr="007077EC">
        <w:rPr>
          <w:rFonts w:ascii="Georgia" w:hAnsi="Georgia"/>
          <w:iCs/>
          <w:sz w:val="22"/>
          <w:szCs w:val="22"/>
          <w:lang w:val="el-GR"/>
        </w:rPr>
        <w:t xml:space="preserve">36,3% (έναντι </w:t>
      </w:r>
      <w:r w:rsidR="00FE0385" w:rsidRPr="007077EC">
        <w:rPr>
          <w:rFonts w:ascii="Georgia" w:hAnsi="Georgia"/>
          <w:iCs/>
          <w:sz w:val="22"/>
          <w:szCs w:val="22"/>
          <w:lang w:val="el-GR"/>
        </w:rPr>
        <w:t>36,</w:t>
      </w:r>
      <w:r w:rsidR="007C7D9C" w:rsidRPr="007077EC">
        <w:rPr>
          <w:rFonts w:ascii="Georgia" w:hAnsi="Georgia"/>
          <w:iCs/>
          <w:sz w:val="22"/>
          <w:szCs w:val="22"/>
          <w:lang w:val="el-GR"/>
        </w:rPr>
        <w:t>7</w:t>
      </w:r>
      <w:r w:rsidR="00FE0385" w:rsidRPr="007077EC">
        <w:rPr>
          <w:rFonts w:ascii="Georgia" w:hAnsi="Georgia"/>
          <w:iCs/>
          <w:sz w:val="22"/>
          <w:szCs w:val="22"/>
          <w:lang w:val="el-GR"/>
        </w:rPr>
        <w:t xml:space="preserve">% </w:t>
      </w:r>
      <w:r w:rsidR="00921E83" w:rsidRPr="007077EC">
        <w:rPr>
          <w:rFonts w:ascii="Georgia" w:hAnsi="Georgia"/>
          <w:iCs/>
          <w:sz w:val="22"/>
          <w:szCs w:val="22"/>
          <w:lang w:val="el-GR"/>
        </w:rPr>
        <w:t xml:space="preserve">το 2013) </w:t>
      </w:r>
      <w:r w:rsidR="00FE0385" w:rsidRPr="007077EC">
        <w:rPr>
          <w:rFonts w:ascii="Georgia" w:hAnsi="Georgia"/>
          <w:iCs/>
          <w:sz w:val="22"/>
          <w:szCs w:val="22"/>
          <w:lang w:val="el-GR"/>
        </w:rPr>
        <w:t>από την ευρωζώνη.</w:t>
      </w:r>
      <w:r w:rsidR="00CB5ED7" w:rsidRPr="007077EC">
        <w:rPr>
          <w:rFonts w:ascii="Georgia" w:hAnsi="Georgia"/>
          <w:iCs/>
          <w:sz w:val="22"/>
          <w:szCs w:val="22"/>
          <w:lang w:val="el-GR"/>
        </w:rPr>
        <w:t xml:space="preserve"> </w:t>
      </w:r>
      <w:r w:rsidR="00987242" w:rsidRPr="007077EC">
        <w:rPr>
          <w:rFonts w:ascii="Georgia" w:hAnsi="Georgia"/>
          <w:iCs/>
          <w:sz w:val="22"/>
          <w:szCs w:val="22"/>
          <w:lang w:val="el-GR"/>
        </w:rPr>
        <w:t xml:space="preserve"> Ιδιαίτερα επισημαίνουμε την πολύ μεγάλη αύξηση των εισαγ</w:t>
      </w:r>
      <w:r w:rsidR="00E10CA3" w:rsidRPr="007077EC">
        <w:rPr>
          <w:rFonts w:ascii="Georgia" w:hAnsi="Georgia"/>
          <w:iCs/>
          <w:sz w:val="22"/>
          <w:szCs w:val="22"/>
          <w:lang w:val="el-GR"/>
        </w:rPr>
        <w:t xml:space="preserve">ωγών από την Τσεχία για το 2014, η οποία </w:t>
      </w:r>
      <w:r w:rsidR="00987242" w:rsidRPr="007077EC">
        <w:rPr>
          <w:rFonts w:ascii="Georgia" w:hAnsi="Georgia"/>
          <w:iCs/>
          <w:sz w:val="22"/>
          <w:szCs w:val="22"/>
          <w:lang w:val="el-GR"/>
        </w:rPr>
        <w:t>αφορά κυρίως ημιέτοιμα προϊόντα για τη βαυαρική αυτοκινητοβιομηχανία.</w:t>
      </w:r>
    </w:p>
    <w:p w:rsidR="00921E83" w:rsidRPr="007077EC" w:rsidRDefault="00921E83" w:rsidP="00E91C4B">
      <w:pPr>
        <w:rPr>
          <w:rFonts w:ascii="Georgia" w:hAnsi="Georgia"/>
          <w:iCs/>
          <w:sz w:val="22"/>
          <w:szCs w:val="22"/>
          <w:lang w:val="el-GR"/>
        </w:rPr>
      </w:pPr>
    </w:p>
    <w:p w:rsidR="009F15E0" w:rsidRPr="007077EC" w:rsidRDefault="00921E83" w:rsidP="00E91C4B">
      <w:pPr>
        <w:rPr>
          <w:rFonts w:ascii="Georgia" w:hAnsi="Georgia"/>
          <w:iCs/>
          <w:sz w:val="22"/>
          <w:szCs w:val="22"/>
          <w:lang w:val="el-GR"/>
        </w:rPr>
      </w:pPr>
      <w:r w:rsidRPr="007077EC">
        <w:rPr>
          <w:rFonts w:ascii="Georgia" w:hAnsi="Georgia"/>
          <w:iCs/>
          <w:sz w:val="22"/>
          <w:szCs w:val="22"/>
          <w:lang w:val="el-GR"/>
        </w:rPr>
        <w:t>Το ΕΒΕ Μονάχου σχολιάζοντα</w:t>
      </w:r>
      <w:r w:rsidR="00E10CA3" w:rsidRPr="007077EC">
        <w:rPr>
          <w:rFonts w:ascii="Georgia" w:hAnsi="Georgia"/>
          <w:iCs/>
          <w:sz w:val="22"/>
          <w:szCs w:val="22"/>
          <w:lang w:val="el-GR"/>
        </w:rPr>
        <w:t xml:space="preserve">ς </w:t>
      </w:r>
      <w:r w:rsidR="00B27EF8">
        <w:rPr>
          <w:rFonts w:ascii="Georgia" w:hAnsi="Georgia"/>
          <w:iCs/>
          <w:sz w:val="22"/>
          <w:szCs w:val="22"/>
          <w:lang w:val="el-GR"/>
        </w:rPr>
        <w:t>τ</w:t>
      </w:r>
      <w:r w:rsidR="00E10CA3" w:rsidRPr="007077EC">
        <w:rPr>
          <w:rFonts w:ascii="Georgia" w:hAnsi="Georgia"/>
          <w:iCs/>
          <w:sz w:val="22"/>
          <w:szCs w:val="22"/>
          <w:lang w:val="el-GR"/>
        </w:rPr>
        <w:t xml:space="preserve">ην αύξηση </w:t>
      </w:r>
      <w:r w:rsidR="006F5DF6" w:rsidRPr="007077EC">
        <w:rPr>
          <w:rFonts w:ascii="Georgia" w:hAnsi="Georgia"/>
          <w:iCs/>
          <w:sz w:val="22"/>
          <w:szCs w:val="22"/>
          <w:lang w:val="el-GR"/>
        </w:rPr>
        <w:t>του βαυαρικού εξαγωγικού εμπορίου με την ΕΕ και την ευρωζώνη, κάλεσε τα μέλη του να είναι προσεκτικά στις δηλώσεις τους σχετικά με τα θέματα της ευρωκρίσης.</w:t>
      </w:r>
    </w:p>
    <w:p w:rsidR="009F15E0" w:rsidRPr="007077EC" w:rsidRDefault="009F15E0" w:rsidP="00E91C4B">
      <w:pPr>
        <w:rPr>
          <w:rFonts w:ascii="Georgia" w:hAnsi="Georgia"/>
          <w:iCs/>
          <w:sz w:val="22"/>
          <w:szCs w:val="22"/>
          <w:lang w:val="el-GR"/>
        </w:rPr>
      </w:pPr>
    </w:p>
    <w:p w:rsidR="00381ABB" w:rsidRPr="007077EC" w:rsidRDefault="00381ABB" w:rsidP="00E91C4B">
      <w:pPr>
        <w:rPr>
          <w:rFonts w:ascii="Georgia" w:hAnsi="Georgia"/>
          <w:iCs/>
          <w:sz w:val="22"/>
          <w:szCs w:val="22"/>
          <w:lang w:val="el-GR"/>
        </w:rPr>
      </w:pPr>
      <w:r w:rsidRPr="007077EC">
        <w:rPr>
          <w:rFonts w:ascii="Georgia" w:hAnsi="Georgia"/>
          <w:iCs/>
          <w:sz w:val="22"/>
          <w:szCs w:val="22"/>
          <w:lang w:val="el-GR"/>
        </w:rPr>
        <w:t xml:space="preserve">Οι </w:t>
      </w:r>
      <w:r w:rsidRPr="007077EC">
        <w:rPr>
          <w:rFonts w:ascii="Georgia" w:hAnsi="Georgia"/>
          <w:b/>
          <w:i/>
          <w:iCs/>
          <w:sz w:val="22"/>
          <w:szCs w:val="22"/>
          <w:lang w:val="el-GR"/>
        </w:rPr>
        <w:t>κλάδοι με τις μεγαλύτερες εισαγωγές</w:t>
      </w:r>
      <w:r w:rsidRPr="007077EC">
        <w:rPr>
          <w:rFonts w:ascii="Georgia" w:hAnsi="Georgia"/>
          <w:iCs/>
          <w:sz w:val="22"/>
          <w:szCs w:val="22"/>
          <w:lang w:val="el-GR"/>
        </w:rPr>
        <w:t xml:space="preserve"> </w:t>
      </w:r>
      <w:r w:rsidR="00540465" w:rsidRPr="007077EC">
        <w:rPr>
          <w:rFonts w:ascii="Georgia" w:hAnsi="Georgia"/>
          <w:iCs/>
          <w:sz w:val="22"/>
          <w:szCs w:val="22"/>
          <w:lang w:val="el-GR"/>
        </w:rPr>
        <w:t xml:space="preserve">ήταν : </w:t>
      </w:r>
      <w:r w:rsidR="00E10CA3" w:rsidRPr="007077EC">
        <w:rPr>
          <w:rFonts w:ascii="Georgia" w:hAnsi="Georgia"/>
          <w:iCs/>
          <w:sz w:val="22"/>
          <w:szCs w:val="22"/>
          <w:lang w:val="el-GR"/>
        </w:rPr>
        <w:t>οχήματα και μέρη οχημάτων (13,87%),</w:t>
      </w:r>
      <w:r w:rsidR="00540465" w:rsidRPr="007077EC">
        <w:rPr>
          <w:rFonts w:ascii="Georgia" w:hAnsi="Georgia"/>
          <w:iCs/>
          <w:sz w:val="22"/>
          <w:szCs w:val="22"/>
          <w:lang w:val="el-GR"/>
        </w:rPr>
        <w:t>πετρέλαιο και φυσικό αέριο (</w:t>
      </w:r>
      <w:r w:rsidR="003A3784" w:rsidRPr="007077EC">
        <w:rPr>
          <w:rFonts w:ascii="Georgia" w:hAnsi="Georgia"/>
          <w:iCs/>
          <w:sz w:val="22"/>
          <w:szCs w:val="22"/>
          <w:lang w:val="el-GR"/>
        </w:rPr>
        <w:t>9,64</w:t>
      </w:r>
      <w:r w:rsidR="00540465" w:rsidRPr="007077EC">
        <w:rPr>
          <w:rFonts w:ascii="Georgia" w:hAnsi="Georgia"/>
          <w:iCs/>
          <w:sz w:val="22"/>
          <w:szCs w:val="22"/>
          <w:lang w:val="el-GR"/>
        </w:rPr>
        <w:t>% επί συνόλου ει</w:t>
      </w:r>
      <w:r w:rsidR="00987242" w:rsidRPr="007077EC">
        <w:rPr>
          <w:rFonts w:ascii="Georgia" w:hAnsi="Georgia"/>
          <w:iCs/>
          <w:sz w:val="22"/>
          <w:szCs w:val="22"/>
          <w:lang w:val="el-GR"/>
        </w:rPr>
        <w:t>σ</w:t>
      </w:r>
      <w:r w:rsidR="00540465" w:rsidRPr="007077EC">
        <w:rPr>
          <w:rFonts w:ascii="Georgia" w:hAnsi="Georgia"/>
          <w:iCs/>
          <w:sz w:val="22"/>
          <w:szCs w:val="22"/>
          <w:lang w:val="el-GR"/>
        </w:rPr>
        <w:t xml:space="preserve">αγωγών), </w:t>
      </w:r>
      <w:r w:rsidR="00E10CA3" w:rsidRPr="007077EC">
        <w:rPr>
          <w:rFonts w:ascii="Georgia" w:hAnsi="Georgia"/>
          <w:iCs/>
          <w:sz w:val="22"/>
          <w:szCs w:val="22"/>
          <w:lang w:val="el-GR"/>
        </w:rPr>
        <w:t>συσκευές ηλεκτροδιανομής και ηλεκτροπαραγωγής (6%),</w:t>
      </w:r>
      <w:r w:rsidR="00987242" w:rsidRPr="007077EC">
        <w:rPr>
          <w:rFonts w:ascii="Georgia" w:hAnsi="Georgia"/>
          <w:iCs/>
          <w:sz w:val="22"/>
          <w:szCs w:val="22"/>
          <w:lang w:val="el-GR"/>
        </w:rPr>
        <w:t xml:space="preserve"> ηλεκτρονικά κατασκευαστικά μέρη (5,22%), </w:t>
      </w:r>
      <w:r w:rsidR="00E10CA3" w:rsidRPr="007077EC">
        <w:rPr>
          <w:rFonts w:ascii="Georgia" w:hAnsi="Georgia"/>
          <w:iCs/>
          <w:sz w:val="22"/>
          <w:szCs w:val="22"/>
          <w:lang w:val="el-GR"/>
        </w:rPr>
        <w:t xml:space="preserve">τρόφιμα –ποτά (5,41%), </w:t>
      </w:r>
      <w:r w:rsidR="00987242" w:rsidRPr="007077EC">
        <w:rPr>
          <w:rFonts w:ascii="Georgia" w:hAnsi="Georgia"/>
          <w:iCs/>
          <w:sz w:val="22"/>
          <w:szCs w:val="22"/>
          <w:lang w:val="el-GR"/>
        </w:rPr>
        <w:t>μηχανές γραφείου και επεξεργασίας δεδομένων (3,79%)</w:t>
      </w:r>
      <w:r w:rsidR="00540465" w:rsidRPr="007077EC">
        <w:rPr>
          <w:rFonts w:ascii="Georgia" w:hAnsi="Georgia"/>
          <w:iCs/>
          <w:sz w:val="22"/>
          <w:szCs w:val="22"/>
          <w:lang w:val="el-GR"/>
        </w:rPr>
        <w:t xml:space="preserve"> κλπ.</w:t>
      </w:r>
    </w:p>
    <w:p w:rsidR="00381ABB" w:rsidRPr="007077EC" w:rsidRDefault="00381ABB" w:rsidP="00E91C4B">
      <w:pPr>
        <w:rPr>
          <w:rFonts w:ascii="Georgia" w:hAnsi="Georgia"/>
          <w:iCs/>
          <w:sz w:val="22"/>
          <w:szCs w:val="22"/>
          <w:lang w:val="el-GR"/>
        </w:rPr>
      </w:pPr>
    </w:p>
    <w:p w:rsidR="004D68B0" w:rsidRPr="007077EC" w:rsidRDefault="00B65699" w:rsidP="00E91C4B">
      <w:pPr>
        <w:rPr>
          <w:rFonts w:ascii="Georgia" w:hAnsi="Georgia"/>
          <w:iCs/>
          <w:sz w:val="22"/>
          <w:szCs w:val="22"/>
          <w:lang w:val="el-GR"/>
        </w:rPr>
      </w:pPr>
      <w:r w:rsidRPr="007077EC">
        <w:rPr>
          <w:rFonts w:ascii="Georgia" w:hAnsi="Georgia"/>
          <w:iCs/>
          <w:sz w:val="22"/>
          <w:szCs w:val="22"/>
          <w:lang w:val="el-GR"/>
        </w:rPr>
        <w:t xml:space="preserve">Σε </w:t>
      </w:r>
      <w:r w:rsidRPr="007077EC">
        <w:rPr>
          <w:rFonts w:ascii="Georgia" w:hAnsi="Georgia"/>
          <w:b/>
          <w:i/>
          <w:iCs/>
          <w:sz w:val="22"/>
          <w:szCs w:val="22"/>
          <w:lang w:val="el-GR"/>
        </w:rPr>
        <w:t>ομοσπονδιακό επίπεδο</w:t>
      </w:r>
      <w:r w:rsidRPr="007077EC">
        <w:rPr>
          <w:rFonts w:ascii="Georgia" w:hAnsi="Georgia"/>
          <w:iCs/>
          <w:sz w:val="22"/>
          <w:szCs w:val="22"/>
          <w:lang w:val="el-GR"/>
        </w:rPr>
        <w:t xml:space="preserve"> </w:t>
      </w:r>
      <w:r w:rsidR="00A20A87" w:rsidRPr="007077EC">
        <w:rPr>
          <w:rFonts w:ascii="Georgia" w:hAnsi="Georgia"/>
          <w:iCs/>
          <w:sz w:val="22"/>
          <w:szCs w:val="22"/>
          <w:lang w:val="el-GR"/>
        </w:rPr>
        <w:t xml:space="preserve">από τη </w:t>
      </w:r>
      <w:r w:rsidRPr="007077EC">
        <w:rPr>
          <w:rFonts w:ascii="Georgia" w:hAnsi="Georgia"/>
          <w:iCs/>
          <w:sz w:val="22"/>
          <w:szCs w:val="22"/>
          <w:lang w:val="el-GR"/>
        </w:rPr>
        <w:t xml:space="preserve">Βαυαρία </w:t>
      </w:r>
      <w:r w:rsidR="00A20A87" w:rsidRPr="007077EC">
        <w:rPr>
          <w:rFonts w:ascii="Georgia" w:hAnsi="Georgia"/>
          <w:iCs/>
          <w:sz w:val="22"/>
          <w:szCs w:val="22"/>
          <w:lang w:val="el-GR"/>
        </w:rPr>
        <w:t xml:space="preserve">προήλθε </w:t>
      </w:r>
      <w:r w:rsidRPr="007077EC">
        <w:rPr>
          <w:rFonts w:ascii="Georgia" w:hAnsi="Georgia"/>
          <w:iCs/>
          <w:sz w:val="22"/>
          <w:szCs w:val="22"/>
          <w:lang w:val="el-GR"/>
        </w:rPr>
        <w:t>το 201</w:t>
      </w:r>
      <w:r w:rsidR="00190D50" w:rsidRPr="007077EC">
        <w:rPr>
          <w:rFonts w:ascii="Georgia" w:hAnsi="Georgia"/>
          <w:iCs/>
          <w:sz w:val="22"/>
          <w:szCs w:val="22"/>
          <w:lang w:val="el-GR"/>
        </w:rPr>
        <w:t>4</w:t>
      </w:r>
      <w:r w:rsidR="00A20A87" w:rsidRPr="007077EC">
        <w:rPr>
          <w:rFonts w:ascii="Georgia" w:hAnsi="Georgia"/>
          <w:iCs/>
          <w:sz w:val="22"/>
          <w:szCs w:val="22"/>
          <w:lang w:val="el-GR"/>
        </w:rPr>
        <w:t xml:space="preserve"> </w:t>
      </w:r>
      <w:r w:rsidRPr="007077EC">
        <w:rPr>
          <w:rFonts w:ascii="Georgia" w:hAnsi="Georgia"/>
          <w:iCs/>
          <w:sz w:val="22"/>
          <w:szCs w:val="22"/>
          <w:lang w:val="el-GR"/>
        </w:rPr>
        <w:t>το 1</w:t>
      </w:r>
      <w:r w:rsidR="00190D50" w:rsidRPr="007077EC">
        <w:rPr>
          <w:rFonts w:ascii="Georgia" w:hAnsi="Georgia"/>
          <w:iCs/>
          <w:sz w:val="22"/>
          <w:szCs w:val="22"/>
          <w:lang w:val="el-GR"/>
        </w:rPr>
        <w:t>4,8</w:t>
      </w:r>
      <w:r w:rsidRPr="007077EC">
        <w:rPr>
          <w:rFonts w:ascii="Georgia" w:hAnsi="Georgia"/>
          <w:iCs/>
          <w:sz w:val="22"/>
          <w:szCs w:val="22"/>
          <w:lang w:val="el-GR"/>
        </w:rPr>
        <w:t>% των συνολικών γερμανικών εξαγωγών (</w:t>
      </w:r>
      <w:r w:rsidR="00190D50" w:rsidRPr="007077EC">
        <w:rPr>
          <w:rFonts w:ascii="Georgia" w:hAnsi="Georgia"/>
          <w:iCs/>
          <w:sz w:val="22"/>
          <w:szCs w:val="22"/>
          <w:lang w:val="el-GR"/>
        </w:rPr>
        <w:t xml:space="preserve">σχεδόν </w:t>
      </w:r>
      <w:r w:rsidR="00CF3C7B" w:rsidRPr="007077EC">
        <w:rPr>
          <w:rFonts w:ascii="Georgia" w:hAnsi="Georgia"/>
          <w:iCs/>
          <w:sz w:val="22"/>
          <w:szCs w:val="22"/>
          <w:lang w:val="el-GR"/>
        </w:rPr>
        <w:t>το ίδιο ποσοστό όσο και τ</w:t>
      </w:r>
      <w:r w:rsidR="00EB7330" w:rsidRPr="007077EC">
        <w:rPr>
          <w:rFonts w:ascii="Georgia" w:hAnsi="Georgia"/>
          <w:iCs/>
          <w:sz w:val="22"/>
          <w:szCs w:val="22"/>
          <w:lang w:val="el-GR"/>
        </w:rPr>
        <w:t xml:space="preserve">α έτη </w:t>
      </w:r>
      <w:r w:rsidR="00CF3C7B" w:rsidRPr="007077EC">
        <w:rPr>
          <w:rFonts w:ascii="Georgia" w:hAnsi="Georgia"/>
          <w:iCs/>
          <w:sz w:val="22"/>
          <w:szCs w:val="22"/>
          <w:lang w:val="el-GR"/>
        </w:rPr>
        <w:t>201</w:t>
      </w:r>
      <w:r w:rsidR="004D68B0" w:rsidRPr="007077EC">
        <w:rPr>
          <w:rFonts w:ascii="Georgia" w:hAnsi="Georgia"/>
          <w:iCs/>
          <w:sz w:val="22"/>
          <w:szCs w:val="22"/>
          <w:lang w:val="el-GR"/>
        </w:rPr>
        <w:t>1</w:t>
      </w:r>
      <w:r w:rsidR="009402F2" w:rsidRPr="007077EC">
        <w:rPr>
          <w:rFonts w:ascii="Georgia" w:hAnsi="Georgia"/>
          <w:iCs/>
          <w:sz w:val="22"/>
          <w:szCs w:val="22"/>
          <w:lang w:val="el-GR"/>
        </w:rPr>
        <w:t xml:space="preserve"> </w:t>
      </w:r>
      <w:r w:rsidR="00190D50" w:rsidRPr="007077EC">
        <w:rPr>
          <w:rFonts w:ascii="Georgia" w:hAnsi="Georgia"/>
          <w:iCs/>
          <w:sz w:val="22"/>
          <w:szCs w:val="22"/>
          <w:lang w:val="el-GR"/>
        </w:rPr>
        <w:t xml:space="preserve">- </w:t>
      </w:r>
      <w:r w:rsidR="009402F2" w:rsidRPr="007077EC">
        <w:rPr>
          <w:rFonts w:ascii="Georgia" w:hAnsi="Georgia"/>
          <w:iCs/>
          <w:sz w:val="22"/>
          <w:szCs w:val="22"/>
          <w:lang w:val="el-GR"/>
        </w:rPr>
        <w:t>201</w:t>
      </w:r>
      <w:r w:rsidR="00190D50" w:rsidRPr="007077EC">
        <w:rPr>
          <w:rFonts w:ascii="Georgia" w:hAnsi="Georgia"/>
          <w:iCs/>
          <w:sz w:val="22"/>
          <w:szCs w:val="22"/>
          <w:lang w:val="el-GR"/>
        </w:rPr>
        <w:t>3</w:t>
      </w:r>
      <w:r w:rsidR="004D68B0" w:rsidRPr="007077EC">
        <w:rPr>
          <w:rFonts w:ascii="Georgia" w:hAnsi="Georgia"/>
          <w:iCs/>
          <w:sz w:val="22"/>
          <w:szCs w:val="22"/>
          <w:lang w:val="el-GR"/>
        </w:rPr>
        <w:t xml:space="preserve">). </w:t>
      </w:r>
      <w:r w:rsidR="00423B7C" w:rsidRPr="007077EC">
        <w:rPr>
          <w:rFonts w:ascii="Georgia" w:hAnsi="Georgia"/>
          <w:iCs/>
          <w:sz w:val="22"/>
          <w:szCs w:val="22"/>
          <w:lang w:val="el-GR"/>
        </w:rPr>
        <w:t>Α</w:t>
      </w:r>
      <w:r w:rsidRPr="007077EC">
        <w:rPr>
          <w:rFonts w:ascii="Georgia" w:hAnsi="Georgia"/>
          <w:iCs/>
          <w:sz w:val="22"/>
          <w:szCs w:val="22"/>
          <w:lang w:val="el-GR"/>
        </w:rPr>
        <w:t xml:space="preserve">πό πλευράς εισαγωγών </w:t>
      </w:r>
      <w:r w:rsidR="00423B7C" w:rsidRPr="007077EC">
        <w:rPr>
          <w:rFonts w:ascii="Georgia" w:hAnsi="Georgia"/>
          <w:iCs/>
          <w:sz w:val="22"/>
          <w:szCs w:val="22"/>
          <w:lang w:val="el-GR"/>
        </w:rPr>
        <w:t xml:space="preserve">το κρατίδιο </w:t>
      </w:r>
      <w:r w:rsidRPr="007077EC">
        <w:rPr>
          <w:rFonts w:ascii="Georgia" w:hAnsi="Georgia"/>
          <w:iCs/>
          <w:sz w:val="22"/>
          <w:szCs w:val="22"/>
          <w:lang w:val="el-GR"/>
        </w:rPr>
        <w:t>εισ</w:t>
      </w:r>
      <w:r w:rsidR="00190D50" w:rsidRPr="007077EC">
        <w:rPr>
          <w:rFonts w:ascii="Georgia" w:hAnsi="Georgia"/>
          <w:iCs/>
          <w:sz w:val="22"/>
          <w:szCs w:val="22"/>
          <w:lang w:val="el-GR"/>
        </w:rPr>
        <w:t xml:space="preserve">ήγαγε </w:t>
      </w:r>
      <w:r w:rsidRPr="007077EC">
        <w:rPr>
          <w:rFonts w:ascii="Georgia" w:hAnsi="Georgia"/>
          <w:iCs/>
          <w:sz w:val="22"/>
          <w:szCs w:val="22"/>
          <w:lang w:val="el-GR"/>
        </w:rPr>
        <w:t>το 16,</w:t>
      </w:r>
      <w:r w:rsidR="00190D50" w:rsidRPr="007077EC">
        <w:rPr>
          <w:rFonts w:ascii="Georgia" w:hAnsi="Georgia"/>
          <w:iCs/>
          <w:sz w:val="22"/>
          <w:szCs w:val="22"/>
          <w:lang w:val="el-GR"/>
        </w:rPr>
        <w:t>3</w:t>
      </w:r>
      <w:r w:rsidRPr="007077EC">
        <w:rPr>
          <w:rFonts w:ascii="Georgia" w:hAnsi="Georgia"/>
          <w:iCs/>
          <w:sz w:val="22"/>
          <w:szCs w:val="22"/>
          <w:lang w:val="el-GR"/>
        </w:rPr>
        <w:t>% των συνολικών γερμανικών εισαγωγών</w:t>
      </w:r>
      <w:r w:rsidR="00190D50" w:rsidRPr="007077EC">
        <w:rPr>
          <w:rFonts w:ascii="Georgia" w:hAnsi="Georgia"/>
          <w:iCs/>
          <w:sz w:val="22"/>
          <w:szCs w:val="22"/>
          <w:lang w:val="el-GR"/>
        </w:rPr>
        <w:t xml:space="preserve"> (όπως και το 2013)</w:t>
      </w:r>
      <w:r w:rsidR="004D68B0" w:rsidRPr="007077EC">
        <w:rPr>
          <w:rFonts w:ascii="Georgia" w:hAnsi="Georgia"/>
          <w:iCs/>
          <w:sz w:val="22"/>
          <w:szCs w:val="22"/>
          <w:lang w:val="el-GR"/>
        </w:rPr>
        <w:t>.</w:t>
      </w:r>
    </w:p>
    <w:p w:rsidR="00B65699" w:rsidRDefault="00B65699" w:rsidP="00E91C4B">
      <w:pPr>
        <w:rPr>
          <w:rFonts w:ascii="Georgia" w:hAnsi="Georgia"/>
          <w:iCs/>
          <w:sz w:val="21"/>
          <w:szCs w:val="21"/>
          <w:lang w:val="el-GR"/>
        </w:rPr>
      </w:pPr>
    </w:p>
    <w:p w:rsidR="00C82467" w:rsidRPr="007077EC" w:rsidRDefault="00C82467" w:rsidP="007077EC">
      <w:pPr>
        <w:pStyle w:val="2"/>
      </w:pPr>
      <w:bookmarkStart w:id="18" w:name="_Toc420498962"/>
      <w:r w:rsidRPr="007077EC">
        <w:rPr>
          <w:lang w:val="en-US"/>
        </w:rPr>
        <w:t>A</w:t>
      </w:r>
      <w:r w:rsidRPr="007077EC">
        <w:t>-</w:t>
      </w:r>
      <w:r w:rsidRPr="007077EC">
        <w:rPr>
          <w:lang w:val="en-US"/>
        </w:rPr>
        <w:t>V</w:t>
      </w:r>
      <w:r w:rsidRPr="007077EC">
        <w:t>.ΕΠΕΝΔΥΣΕΙΣ</w:t>
      </w:r>
      <w:bookmarkEnd w:id="18"/>
    </w:p>
    <w:p w:rsidR="00E56BB3" w:rsidRDefault="00E56BB3" w:rsidP="00E56BB3">
      <w:pPr>
        <w:outlineLvl w:val="1"/>
        <w:rPr>
          <w:rFonts w:ascii="Georgia" w:hAnsi="Georgia"/>
          <w:b/>
          <w:i/>
          <w:color w:val="76923C"/>
          <w:sz w:val="21"/>
          <w:szCs w:val="21"/>
          <w:lang w:val="de-DE"/>
        </w:rPr>
      </w:pPr>
      <w:bookmarkStart w:id="19" w:name="_Toc386542699"/>
    </w:p>
    <w:p w:rsidR="00E56BB3" w:rsidRPr="00C513D3" w:rsidRDefault="00E56BB3" w:rsidP="00E56BB3">
      <w:pPr>
        <w:ind w:right="304"/>
        <w:outlineLvl w:val="1"/>
        <w:rPr>
          <w:rFonts w:ascii="Georgia" w:hAnsi="Georgia"/>
          <w:b/>
          <w:i/>
          <w:color w:val="95B3D7" w:themeColor="accent1" w:themeTint="99"/>
          <w:lang w:val="el-GR"/>
        </w:rPr>
      </w:pPr>
      <w:bookmarkStart w:id="20" w:name="_Toc420498963"/>
      <w:r w:rsidRPr="00C513D3">
        <w:rPr>
          <w:rFonts w:ascii="Georgia" w:hAnsi="Georgia"/>
          <w:b/>
          <w:i/>
          <w:color w:val="95B3D7" w:themeColor="accent1" w:themeTint="99"/>
          <w:lang w:val="el-GR"/>
        </w:rPr>
        <w:t>Γερμανικές επενδύσεις  στο εξωτερικό</w:t>
      </w:r>
      <w:bookmarkEnd w:id="19"/>
      <w:bookmarkEnd w:id="20"/>
    </w:p>
    <w:p w:rsidR="00E56BB3" w:rsidRPr="00E56BB3" w:rsidRDefault="00E56BB3" w:rsidP="00E56BB3">
      <w:pPr>
        <w:ind w:right="304"/>
        <w:rPr>
          <w:rFonts w:ascii="Georgia" w:hAnsi="Georgia"/>
          <w:iCs/>
          <w:sz w:val="21"/>
          <w:szCs w:val="21"/>
          <w:lang w:val="el-GR"/>
        </w:rPr>
      </w:pPr>
    </w:p>
    <w:p w:rsidR="00E56BB3" w:rsidRPr="00E56BB3" w:rsidRDefault="00E56BB3" w:rsidP="00E56BB3">
      <w:pPr>
        <w:ind w:right="304"/>
        <w:rPr>
          <w:rFonts w:ascii="Georgia" w:hAnsi="Georgia"/>
          <w:sz w:val="22"/>
          <w:szCs w:val="22"/>
          <w:lang w:val="el-GR" w:bidi="ar-SY"/>
        </w:rPr>
      </w:pPr>
      <w:r w:rsidRPr="00E56BB3">
        <w:rPr>
          <w:rFonts w:ascii="Georgia" w:hAnsi="Georgia"/>
          <w:sz w:val="22"/>
          <w:szCs w:val="22"/>
          <w:lang w:val="el-GR" w:bidi="ar-SY"/>
        </w:rPr>
        <w:t>Σύμφωνα με έρευνα που διενήργησε η Ενωση Εμπορικών και Βιομηχανικών Επιμελητηρίων Γερμανίας, με θέμα τις επενδύσεις στο εξωτερικό για το 2015 (και η οποία μπορεί με ασφάλεια να θεωρηθεί ότι ισχύει και για τις εξωστρεφείς βαυαρικές επιχειρήσεις) προκύπτει ότι :</w:t>
      </w:r>
    </w:p>
    <w:p w:rsidR="00E56BB3" w:rsidRPr="00E56BB3" w:rsidRDefault="00E56BB3" w:rsidP="00E56BB3">
      <w:pPr>
        <w:ind w:right="304"/>
        <w:rPr>
          <w:rFonts w:ascii="Georgia" w:hAnsi="Georgia"/>
          <w:sz w:val="22"/>
          <w:szCs w:val="22"/>
          <w:lang w:val="el-GR" w:bidi="ar-SY"/>
        </w:rPr>
      </w:pPr>
    </w:p>
    <w:p w:rsidR="00E56BB3" w:rsidRPr="00E56BB3" w:rsidRDefault="00E56BB3" w:rsidP="00E56BB3">
      <w:pPr>
        <w:numPr>
          <w:ilvl w:val="0"/>
          <w:numId w:val="33"/>
        </w:numPr>
        <w:tabs>
          <w:tab w:val="left" w:pos="284"/>
        </w:tabs>
        <w:ind w:left="0" w:right="304" w:firstLine="0"/>
        <w:rPr>
          <w:rFonts w:ascii="Georgia" w:hAnsi="Georgia"/>
          <w:sz w:val="22"/>
          <w:szCs w:val="22"/>
          <w:lang w:val="el-GR" w:bidi="ar-SY"/>
        </w:rPr>
      </w:pPr>
      <w:r w:rsidRPr="00E56BB3">
        <w:rPr>
          <w:rFonts w:ascii="Georgia" w:hAnsi="Georgia"/>
          <w:sz w:val="22"/>
          <w:szCs w:val="22"/>
          <w:lang w:val="de-DE" w:bidi="ar-SY"/>
        </w:rPr>
        <w:t>To</w:t>
      </w:r>
      <w:r w:rsidRPr="00E56BB3">
        <w:rPr>
          <w:rFonts w:ascii="Georgia" w:hAnsi="Georgia"/>
          <w:sz w:val="22"/>
          <w:szCs w:val="22"/>
          <w:lang w:val="el-GR" w:bidi="ar-SY"/>
        </w:rPr>
        <w:t xml:space="preserve"> 47% των επιχειρήσεων σχεδιάζει κάποιου είδους επένδυση στο εξωτερικό (έναντι 45% το </w:t>
      </w:r>
    </w:p>
    <w:p w:rsidR="00E56BB3" w:rsidRPr="00E56BB3" w:rsidRDefault="00E56BB3" w:rsidP="00E56BB3">
      <w:pPr>
        <w:tabs>
          <w:tab w:val="left" w:pos="284"/>
        </w:tabs>
        <w:ind w:left="284" w:right="304"/>
        <w:rPr>
          <w:rFonts w:ascii="Georgia" w:hAnsi="Georgia"/>
          <w:sz w:val="22"/>
          <w:szCs w:val="22"/>
          <w:lang w:val="el-GR" w:bidi="ar-SY"/>
        </w:rPr>
      </w:pPr>
      <w:r w:rsidRPr="00E56BB3">
        <w:rPr>
          <w:rFonts w:ascii="Georgia" w:hAnsi="Georgia"/>
          <w:sz w:val="22"/>
          <w:szCs w:val="22"/>
          <w:lang w:val="el-GR" w:bidi="ar-SY"/>
        </w:rPr>
        <w:t>2014).</w:t>
      </w:r>
      <w:r>
        <w:rPr>
          <w:rFonts w:ascii="Georgia" w:hAnsi="Georgia"/>
          <w:sz w:val="22"/>
          <w:szCs w:val="22"/>
          <w:lang w:val="el-GR" w:bidi="ar-SY"/>
        </w:rPr>
        <w:t xml:space="preserve"> Εκτιμάται ότι το εν λόγω ποσοστό θα μπορούσε να ήταν υψηλότερο αν εξέλειπαν παράγοντες όπως η κρίση στην Ρωσία- Ουκρανία και η χαμηλή οικονομική επίδοση κάποιων αναπτυσσόμενων χωρών.</w:t>
      </w:r>
    </w:p>
    <w:p w:rsidR="00E56BB3" w:rsidRPr="00E56BB3" w:rsidRDefault="00E56BB3" w:rsidP="00E56BB3">
      <w:pPr>
        <w:ind w:right="304"/>
        <w:rPr>
          <w:rFonts w:ascii="Georgia" w:hAnsi="Georgia"/>
          <w:sz w:val="22"/>
          <w:szCs w:val="22"/>
          <w:lang w:val="el-GR" w:bidi="ar-SY"/>
        </w:rPr>
      </w:pPr>
    </w:p>
    <w:p w:rsidR="00E56BB3" w:rsidRDefault="00E56BB3" w:rsidP="00E56BB3">
      <w:pPr>
        <w:numPr>
          <w:ilvl w:val="0"/>
          <w:numId w:val="33"/>
        </w:numPr>
        <w:tabs>
          <w:tab w:val="left" w:pos="284"/>
        </w:tabs>
        <w:ind w:left="0" w:right="304" w:firstLine="0"/>
        <w:rPr>
          <w:rFonts w:ascii="Georgia" w:hAnsi="Georgia"/>
          <w:sz w:val="22"/>
          <w:szCs w:val="22"/>
          <w:lang w:val="el-GR" w:bidi="ar-SY"/>
        </w:rPr>
      </w:pPr>
      <w:r w:rsidRPr="00E56BB3">
        <w:rPr>
          <w:rFonts w:ascii="Georgia" w:hAnsi="Georgia"/>
          <w:sz w:val="22"/>
          <w:szCs w:val="22"/>
          <w:lang w:val="el-GR" w:bidi="ar-SY"/>
        </w:rPr>
        <w:lastRenderedPageBreak/>
        <w:t xml:space="preserve">Ο σημαντικότερος λόγος για επένδυση στο εξωτερικό είναι </w:t>
      </w:r>
      <w:r>
        <w:rPr>
          <w:rFonts w:ascii="Georgia" w:hAnsi="Georgia"/>
          <w:sz w:val="22"/>
          <w:szCs w:val="22"/>
          <w:lang w:val="el-GR" w:bidi="ar-SY"/>
        </w:rPr>
        <w:t xml:space="preserve">η επέκταση του δικτύου διανομής και </w:t>
      </w:r>
    </w:p>
    <w:p w:rsidR="00E56BB3" w:rsidRDefault="00E56BB3" w:rsidP="00E56BB3">
      <w:pPr>
        <w:tabs>
          <w:tab w:val="left" w:pos="284"/>
        </w:tabs>
        <w:ind w:right="304"/>
        <w:rPr>
          <w:rFonts w:ascii="Georgia" w:hAnsi="Georgia"/>
          <w:sz w:val="22"/>
          <w:szCs w:val="22"/>
          <w:lang w:val="el-GR" w:bidi="ar-SY"/>
        </w:rPr>
      </w:pPr>
      <w:r>
        <w:rPr>
          <w:rFonts w:ascii="Georgia" w:hAnsi="Georgia"/>
          <w:sz w:val="22"/>
          <w:szCs w:val="22"/>
          <w:lang w:val="el-GR" w:bidi="ar-SY"/>
        </w:rPr>
        <w:tab/>
        <w:t xml:space="preserve">εξυπηρετησης πελατών (46% των επιχειρήσεων). Στη δεύτερη θέση βρίσκεται το επιχείρημα της </w:t>
      </w:r>
    </w:p>
    <w:p w:rsidR="00E56BB3" w:rsidRPr="00E56BB3" w:rsidRDefault="00E56BB3" w:rsidP="00E56BB3">
      <w:pPr>
        <w:tabs>
          <w:tab w:val="left" w:pos="284"/>
        </w:tabs>
        <w:ind w:left="284" w:right="304"/>
        <w:rPr>
          <w:rFonts w:ascii="Georgia" w:hAnsi="Georgia"/>
          <w:sz w:val="22"/>
          <w:szCs w:val="22"/>
          <w:lang w:val="el-GR" w:bidi="ar-SY"/>
        </w:rPr>
      </w:pPr>
      <w:r>
        <w:rPr>
          <w:rFonts w:ascii="Georgia" w:hAnsi="Georgia"/>
          <w:sz w:val="22"/>
          <w:szCs w:val="22"/>
          <w:lang w:val="el-GR" w:bidi="ar-SY"/>
        </w:rPr>
        <w:t>έναρξης / επέκταση</w:t>
      </w:r>
      <w:r w:rsidR="005B6152">
        <w:rPr>
          <w:rFonts w:ascii="Georgia" w:hAnsi="Georgia"/>
          <w:sz w:val="22"/>
          <w:szCs w:val="22"/>
          <w:lang w:val="el-GR" w:bidi="ar-SY"/>
        </w:rPr>
        <w:t>ς</w:t>
      </w:r>
      <w:r>
        <w:rPr>
          <w:rFonts w:ascii="Georgia" w:hAnsi="Georgia"/>
          <w:sz w:val="22"/>
          <w:szCs w:val="22"/>
          <w:lang w:val="el-GR" w:bidi="ar-SY"/>
        </w:rPr>
        <w:t xml:space="preserve"> της παραγωγικής δραστηριότητας για είσοδο σε νέες αγορές με 31% και στην τρίτη θέση το επιχείρημα μείωσης του κοστολογίου με 23%.</w:t>
      </w:r>
    </w:p>
    <w:p w:rsidR="00E56BB3" w:rsidRPr="00E56BB3" w:rsidRDefault="00E56BB3" w:rsidP="00E56BB3">
      <w:pPr>
        <w:tabs>
          <w:tab w:val="left" w:pos="284"/>
        </w:tabs>
        <w:ind w:left="284" w:right="304"/>
        <w:rPr>
          <w:rFonts w:ascii="Georgia" w:hAnsi="Georgia"/>
          <w:sz w:val="22"/>
          <w:szCs w:val="22"/>
          <w:lang w:val="el-GR" w:bidi="ar-SY"/>
        </w:rPr>
      </w:pPr>
    </w:p>
    <w:p w:rsidR="00E56BB3" w:rsidRPr="00E56BB3" w:rsidRDefault="00E56BB3" w:rsidP="00E56BB3">
      <w:pPr>
        <w:tabs>
          <w:tab w:val="left" w:pos="284"/>
        </w:tabs>
        <w:ind w:left="284" w:right="304" w:hanging="284"/>
        <w:rPr>
          <w:rFonts w:ascii="Georgia" w:hAnsi="Georgia"/>
          <w:sz w:val="22"/>
          <w:szCs w:val="22"/>
          <w:lang w:val="el-GR" w:bidi="ar-SY"/>
        </w:rPr>
      </w:pPr>
      <w:r w:rsidRPr="00E56BB3">
        <w:rPr>
          <w:rFonts w:ascii="Georgia" w:hAnsi="Georgia"/>
          <w:sz w:val="22"/>
          <w:szCs w:val="22"/>
          <w:lang w:val="el-GR" w:bidi="ar-SY"/>
        </w:rPr>
        <w:sym w:font="Wingdings" w:char="F0D8"/>
      </w:r>
      <w:r w:rsidRPr="00E56BB3">
        <w:rPr>
          <w:rFonts w:ascii="Georgia" w:hAnsi="Georgia"/>
          <w:sz w:val="22"/>
          <w:szCs w:val="22"/>
          <w:lang w:val="el-GR" w:bidi="ar-SY"/>
        </w:rPr>
        <w:tab/>
        <w:t xml:space="preserve">Η αιτιολογία του χαμηλού κόστους για υλοποίηση επένδυσης στο εξωτερικό αυξάνεται σε σημασία, για </w:t>
      </w:r>
      <w:r>
        <w:rPr>
          <w:rFonts w:ascii="Georgia" w:hAnsi="Georgia"/>
          <w:sz w:val="22"/>
          <w:szCs w:val="22"/>
          <w:lang w:val="el-GR" w:bidi="ar-SY"/>
        </w:rPr>
        <w:t>δεύτερη συνεχή χρονιά</w:t>
      </w:r>
      <w:r w:rsidRPr="00E56BB3">
        <w:rPr>
          <w:rFonts w:ascii="Georgia" w:hAnsi="Georgia"/>
          <w:sz w:val="22"/>
          <w:szCs w:val="22"/>
          <w:lang w:val="el-GR" w:bidi="ar-SY"/>
        </w:rPr>
        <w:t>. Οι επιχειρήσεις επιθυμούν να μ</w:t>
      </w:r>
      <w:r>
        <w:rPr>
          <w:rFonts w:ascii="Georgia" w:hAnsi="Georgia"/>
          <w:sz w:val="22"/>
          <w:szCs w:val="22"/>
          <w:lang w:val="el-GR" w:bidi="ar-SY"/>
        </w:rPr>
        <w:t>ειώσουν το κόστος ενέργειας, εργασίας και γραφειοκρατίας</w:t>
      </w:r>
      <w:r w:rsidRPr="00E56BB3">
        <w:rPr>
          <w:rFonts w:ascii="Georgia" w:hAnsi="Georgia"/>
          <w:sz w:val="22"/>
          <w:szCs w:val="22"/>
          <w:lang w:val="el-GR" w:bidi="ar-SY"/>
        </w:rPr>
        <w:t>.</w:t>
      </w:r>
      <w:r>
        <w:rPr>
          <w:rFonts w:ascii="Georgia" w:hAnsi="Georgia"/>
          <w:sz w:val="22"/>
          <w:szCs w:val="22"/>
          <w:lang w:val="el-GR" w:bidi="ar-SY"/>
        </w:rPr>
        <w:t xml:space="preserve"> </w:t>
      </w:r>
      <w:r w:rsidRPr="00E56BB3">
        <w:rPr>
          <w:rFonts w:ascii="Georgia" w:hAnsi="Georgia"/>
          <w:sz w:val="22"/>
          <w:szCs w:val="22"/>
          <w:lang w:val="el-GR" w:bidi="ar-SY"/>
        </w:rPr>
        <w:t>Επίσης η αντιμετώπιση του θέματος του εξειδικευμένου εργατικού δυναμικού ωθεί τις επιχειρήσεις προς επενδύσεις στο εξωτερικό.</w:t>
      </w:r>
    </w:p>
    <w:p w:rsidR="00E56BB3" w:rsidRPr="00E56BB3" w:rsidRDefault="00E56BB3" w:rsidP="00E56BB3">
      <w:pPr>
        <w:ind w:right="304"/>
        <w:rPr>
          <w:rFonts w:ascii="Georgia" w:hAnsi="Georgia"/>
          <w:sz w:val="22"/>
          <w:szCs w:val="22"/>
          <w:lang w:val="el-GR" w:bidi="ar-SY"/>
        </w:rPr>
      </w:pPr>
    </w:p>
    <w:p w:rsidR="005B6152" w:rsidRDefault="00E56BB3" w:rsidP="00E56BB3">
      <w:pPr>
        <w:numPr>
          <w:ilvl w:val="0"/>
          <w:numId w:val="33"/>
        </w:numPr>
        <w:tabs>
          <w:tab w:val="left" w:pos="284"/>
        </w:tabs>
        <w:ind w:left="0" w:right="304" w:firstLine="0"/>
        <w:rPr>
          <w:rFonts w:ascii="Georgia" w:hAnsi="Georgia"/>
          <w:sz w:val="22"/>
          <w:szCs w:val="22"/>
          <w:lang w:val="el-GR" w:bidi="ar-SY"/>
        </w:rPr>
      </w:pPr>
      <w:r w:rsidRPr="00E56BB3">
        <w:rPr>
          <w:rFonts w:ascii="Georgia" w:hAnsi="Georgia"/>
          <w:sz w:val="22"/>
          <w:szCs w:val="22"/>
          <w:lang w:val="el-GR" w:bidi="ar-SY"/>
        </w:rPr>
        <w:t xml:space="preserve">Σημαντικότερες γεωγραφικές περιοχές για τις επενδύσεις είναι </w:t>
      </w:r>
      <w:r w:rsidR="00C513D3">
        <w:rPr>
          <w:rFonts w:ascii="Georgia" w:hAnsi="Georgia"/>
          <w:sz w:val="22"/>
          <w:szCs w:val="22"/>
          <w:lang w:val="el-GR" w:bidi="ar-SY"/>
        </w:rPr>
        <w:t xml:space="preserve">η ΕΕ-15 λόγω των </w:t>
      </w:r>
    </w:p>
    <w:p w:rsidR="00C513D3" w:rsidRDefault="00C513D3" w:rsidP="005B6152">
      <w:pPr>
        <w:tabs>
          <w:tab w:val="left" w:pos="284"/>
        </w:tabs>
        <w:ind w:left="284" w:right="304"/>
        <w:rPr>
          <w:rFonts w:ascii="Georgia" w:hAnsi="Georgia"/>
          <w:sz w:val="22"/>
          <w:szCs w:val="22"/>
          <w:lang w:val="el-GR" w:bidi="ar-SY"/>
        </w:rPr>
      </w:pPr>
      <w:r>
        <w:rPr>
          <w:rFonts w:ascii="Georgia" w:hAnsi="Georgia"/>
          <w:sz w:val="22"/>
          <w:szCs w:val="22"/>
          <w:lang w:val="el-GR" w:bidi="ar-SY"/>
        </w:rPr>
        <w:t>μεταρρυθμίσεω</w:t>
      </w:r>
      <w:r w:rsidR="005B6152">
        <w:rPr>
          <w:rFonts w:ascii="Georgia" w:hAnsi="Georgia"/>
          <w:sz w:val="22"/>
          <w:szCs w:val="22"/>
          <w:lang w:val="el-GR" w:bidi="ar-SY"/>
        </w:rPr>
        <w:t>ν</w:t>
      </w:r>
      <w:r>
        <w:rPr>
          <w:rFonts w:ascii="Georgia" w:hAnsi="Georgia"/>
          <w:sz w:val="22"/>
          <w:szCs w:val="22"/>
          <w:lang w:val="el-GR" w:bidi="ar-SY"/>
        </w:rPr>
        <w:t xml:space="preserve">που έχουν συντελεστεί (47% των ερωτώμενων), </w:t>
      </w:r>
      <w:r w:rsidR="00E56BB3" w:rsidRPr="00E56BB3">
        <w:rPr>
          <w:rFonts w:ascii="Georgia" w:hAnsi="Georgia"/>
          <w:sz w:val="22"/>
          <w:szCs w:val="22"/>
          <w:lang w:val="el-GR" w:bidi="ar-SY"/>
        </w:rPr>
        <w:t>η Κίνα</w:t>
      </w:r>
      <w:r>
        <w:rPr>
          <w:rFonts w:ascii="Georgia" w:hAnsi="Georgia"/>
          <w:sz w:val="22"/>
          <w:szCs w:val="22"/>
          <w:lang w:val="el-GR" w:bidi="ar-SY"/>
        </w:rPr>
        <w:t xml:space="preserve"> (46%) και η Βόρεια Αμερική. </w:t>
      </w:r>
    </w:p>
    <w:p w:rsidR="00C513D3" w:rsidRDefault="00C513D3" w:rsidP="00C513D3">
      <w:pPr>
        <w:tabs>
          <w:tab w:val="left" w:pos="284"/>
        </w:tabs>
        <w:ind w:right="304"/>
        <w:rPr>
          <w:rFonts w:ascii="Georgia" w:hAnsi="Georgia"/>
          <w:sz w:val="22"/>
          <w:szCs w:val="22"/>
          <w:lang w:val="el-GR" w:bidi="ar-SY"/>
        </w:rPr>
      </w:pPr>
    </w:p>
    <w:p w:rsidR="005B6152" w:rsidRDefault="00C513D3" w:rsidP="00E56BB3">
      <w:pPr>
        <w:numPr>
          <w:ilvl w:val="0"/>
          <w:numId w:val="33"/>
        </w:numPr>
        <w:tabs>
          <w:tab w:val="left" w:pos="284"/>
        </w:tabs>
        <w:ind w:left="0" w:right="304" w:firstLine="0"/>
        <w:rPr>
          <w:rFonts w:ascii="Georgia" w:hAnsi="Georgia"/>
          <w:sz w:val="22"/>
          <w:szCs w:val="22"/>
          <w:lang w:val="el-GR" w:bidi="ar-SY"/>
        </w:rPr>
      </w:pPr>
      <w:r>
        <w:rPr>
          <w:rFonts w:ascii="Georgia" w:hAnsi="Georgia"/>
          <w:sz w:val="22"/>
          <w:szCs w:val="22"/>
          <w:lang w:val="el-GR" w:bidi="ar-SY"/>
        </w:rPr>
        <w:t xml:space="preserve">Αξίζει να σημειωθεί ότι μεταξύ των επιχειρήσεων που επιθυμούν να προβούν σε επενδύσεις εντός </w:t>
      </w:r>
    </w:p>
    <w:p w:rsidR="00C513D3" w:rsidRDefault="005B6152" w:rsidP="005B6152">
      <w:pPr>
        <w:tabs>
          <w:tab w:val="left" w:pos="284"/>
        </w:tabs>
        <w:ind w:right="304"/>
        <w:rPr>
          <w:rFonts w:ascii="Georgia" w:hAnsi="Georgia"/>
          <w:sz w:val="22"/>
          <w:szCs w:val="22"/>
          <w:lang w:val="el-GR" w:bidi="ar-SY"/>
        </w:rPr>
      </w:pPr>
      <w:r>
        <w:rPr>
          <w:rFonts w:ascii="Georgia" w:hAnsi="Georgia"/>
          <w:sz w:val="22"/>
          <w:szCs w:val="22"/>
          <w:lang w:val="el-GR" w:bidi="ar-SY"/>
        </w:rPr>
        <w:tab/>
      </w:r>
      <w:r w:rsidR="00C513D3">
        <w:rPr>
          <w:rFonts w:ascii="Georgia" w:hAnsi="Georgia"/>
          <w:sz w:val="22"/>
          <w:szCs w:val="22"/>
          <w:lang w:val="el-GR" w:bidi="ar-SY"/>
        </w:rPr>
        <w:t xml:space="preserve">του 2015 για λόγους μείωσης κόστους, το 40% επιθυμεί να επενδύσει στην ΕΕ-15. </w:t>
      </w:r>
    </w:p>
    <w:p w:rsidR="00C513D3" w:rsidRDefault="00C513D3" w:rsidP="00C513D3">
      <w:pPr>
        <w:tabs>
          <w:tab w:val="left" w:pos="284"/>
        </w:tabs>
        <w:ind w:right="304"/>
        <w:rPr>
          <w:rFonts w:ascii="Georgia" w:hAnsi="Georgia"/>
          <w:sz w:val="22"/>
          <w:szCs w:val="22"/>
          <w:lang w:val="el-GR" w:bidi="ar-SY"/>
        </w:rPr>
      </w:pPr>
    </w:p>
    <w:p w:rsidR="005B6152" w:rsidRDefault="00C513D3" w:rsidP="00E56BB3">
      <w:pPr>
        <w:numPr>
          <w:ilvl w:val="0"/>
          <w:numId w:val="33"/>
        </w:numPr>
        <w:tabs>
          <w:tab w:val="left" w:pos="284"/>
        </w:tabs>
        <w:ind w:left="0" w:right="304" w:firstLine="0"/>
        <w:rPr>
          <w:rFonts w:ascii="Georgia" w:hAnsi="Georgia"/>
          <w:sz w:val="22"/>
          <w:szCs w:val="22"/>
          <w:lang w:val="el-GR" w:bidi="ar-SY"/>
        </w:rPr>
      </w:pPr>
      <w:r>
        <w:rPr>
          <w:rFonts w:ascii="Georgia" w:hAnsi="Georgia"/>
          <w:sz w:val="22"/>
          <w:szCs w:val="22"/>
          <w:lang w:val="el-GR" w:bidi="ar-SY"/>
        </w:rPr>
        <w:t xml:space="preserve">Φαίνεται ότι ο γεωπολιτικός παράγοντας αφήνει πλέον τα ίχνη του επί των επενδυτικών </w:t>
      </w:r>
    </w:p>
    <w:p w:rsidR="00E56BB3" w:rsidRPr="00E56BB3" w:rsidRDefault="00C513D3" w:rsidP="005B6152">
      <w:pPr>
        <w:tabs>
          <w:tab w:val="left" w:pos="284"/>
        </w:tabs>
        <w:ind w:left="284" w:right="304"/>
        <w:rPr>
          <w:rFonts w:ascii="Georgia" w:hAnsi="Georgia"/>
          <w:sz w:val="22"/>
          <w:szCs w:val="22"/>
          <w:lang w:val="el-GR" w:bidi="ar-SY"/>
        </w:rPr>
      </w:pPr>
      <w:r>
        <w:rPr>
          <w:rFonts w:ascii="Georgia" w:hAnsi="Georgia"/>
          <w:sz w:val="22"/>
          <w:szCs w:val="22"/>
          <w:lang w:val="el-GR" w:bidi="ar-SY"/>
        </w:rPr>
        <w:t>επιχειρηματικών αποφάσεων, δεδομένου ότι μόνο το 17% των εξωστρεφών επιχειρήσεων επιθυμεί πλέον να επενδύσει στη Ρωσία, Ουκρανία</w:t>
      </w:r>
      <w:r w:rsidR="00E56BB3" w:rsidRPr="00E56BB3">
        <w:rPr>
          <w:rFonts w:ascii="Georgia" w:hAnsi="Georgia"/>
          <w:sz w:val="22"/>
          <w:szCs w:val="22"/>
          <w:lang w:val="el-GR" w:bidi="ar-SY"/>
        </w:rPr>
        <w:t>,</w:t>
      </w:r>
      <w:r>
        <w:rPr>
          <w:rFonts w:ascii="Georgia" w:hAnsi="Georgia"/>
          <w:sz w:val="22"/>
          <w:szCs w:val="22"/>
          <w:lang w:val="el-GR" w:bidi="ar-SY"/>
        </w:rPr>
        <w:t xml:space="preserve"> ΝΑ Ευρώπη, Τουρκία (έναντι 26% το 2014). Μείωση εμφανίζει και η περιοχή της Νότιας Αμερικής</w:t>
      </w:r>
      <w:r w:rsidR="005B6152">
        <w:rPr>
          <w:rFonts w:ascii="Georgia" w:hAnsi="Georgia"/>
          <w:sz w:val="22"/>
          <w:szCs w:val="22"/>
          <w:lang w:val="el-GR" w:bidi="ar-SY"/>
        </w:rPr>
        <w:t>,</w:t>
      </w:r>
      <w:r>
        <w:rPr>
          <w:rFonts w:ascii="Georgia" w:hAnsi="Georgia"/>
          <w:sz w:val="22"/>
          <w:szCs w:val="22"/>
          <w:lang w:val="el-GR" w:bidi="ar-SY"/>
        </w:rPr>
        <w:t xml:space="preserve"> ιδιαίτερα εξαιτίας των οικονομικών δυσκολιών της Βραζιλίας</w:t>
      </w:r>
      <w:r w:rsidR="005B6152">
        <w:rPr>
          <w:rFonts w:ascii="Georgia" w:hAnsi="Georgia"/>
          <w:sz w:val="22"/>
          <w:szCs w:val="22"/>
          <w:lang w:val="el-GR" w:bidi="ar-SY"/>
        </w:rPr>
        <w:t>.</w:t>
      </w:r>
    </w:p>
    <w:p w:rsidR="00C82467" w:rsidRPr="007077EC" w:rsidRDefault="00C82467" w:rsidP="00E91C4B">
      <w:pPr>
        <w:rPr>
          <w:rFonts w:ascii="Georgia" w:hAnsi="Georgia"/>
          <w:iCs/>
          <w:color w:val="C00000"/>
          <w:sz w:val="21"/>
          <w:szCs w:val="21"/>
          <w:lang w:val="el-GR"/>
        </w:rPr>
      </w:pPr>
    </w:p>
    <w:p w:rsidR="00A64C45" w:rsidRPr="007077EC" w:rsidRDefault="0001600E" w:rsidP="007077EC">
      <w:pPr>
        <w:pStyle w:val="2"/>
      </w:pPr>
      <w:bookmarkStart w:id="21" w:name="_Toc420498964"/>
      <w:r w:rsidRPr="007077EC">
        <w:t>Ξένες επενδύσεις στη Βαυαρία</w:t>
      </w:r>
      <w:bookmarkEnd w:id="21"/>
    </w:p>
    <w:p w:rsidR="0001600E" w:rsidRPr="00152AC2" w:rsidRDefault="0001600E" w:rsidP="00E91C4B">
      <w:pPr>
        <w:rPr>
          <w:rFonts w:ascii="Georgia" w:hAnsi="Georgia"/>
          <w:iCs/>
          <w:sz w:val="21"/>
          <w:szCs w:val="21"/>
          <w:lang w:val="el-GR"/>
        </w:rPr>
      </w:pPr>
    </w:p>
    <w:p w:rsidR="00152AC2" w:rsidRPr="00152AC2" w:rsidRDefault="00414A71" w:rsidP="00E91C4B">
      <w:pPr>
        <w:rPr>
          <w:rFonts w:ascii="Georgia" w:hAnsi="Georgia"/>
          <w:iCs/>
          <w:sz w:val="22"/>
          <w:szCs w:val="22"/>
          <w:lang w:val="el-GR"/>
        </w:rPr>
      </w:pPr>
      <w:r w:rsidRPr="00152AC2">
        <w:rPr>
          <w:rFonts w:ascii="Georgia" w:hAnsi="Georgia"/>
          <w:iCs/>
          <w:sz w:val="22"/>
          <w:szCs w:val="22"/>
          <w:lang w:val="el-GR"/>
        </w:rPr>
        <w:t>Σύμφωνα με στοιχεία της Κεντρικής γερμανικής Τράπεζας, μέχρι 31.12.201</w:t>
      </w:r>
      <w:r w:rsidR="00166D14" w:rsidRPr="00152AC2">
        <w:rPr>
          <w:rFonts w:ascii="Georgia" w:hAnsi="Georgia"/>
          <w:iCs/>
          <w:sz w:val="22"/>
          <w:szCs w:val="22"/>
          <w:lang w:val="el-GR"/>
        </w:rPr>
        <w:t>2</w:t>
      </w:r>
      <w:r w:rsidRPr="00152AC2">
        <w:rPr>
          <w:rFonts w:ascii="Georgia" w:hAnsi="Georgia"/>
          <w:iCs/>
          <w:sz w:val="22"/>
          <w:szCs w:val="22"/>
          <w:lang w:val="el-GR"/>
        </w:rPr>
        <w:t xml:space="preserve"> </w:t>
      </w:r>
      <w:r w:rsidR="00EB7330" w:rsidRPr="00152AC2">
        <w:rPr>
          <w:rFonts w:ascii="Georgia" w:hAnsi="Georgia"/>
          <w:iCs/>
          <w:sz w:val="22"/>
          <w:szCs w:val="22"/>
          <w:lang w:val="el-GR"/>
        </w:rPr>
        <w:t xml:space="preserve"> (τελευταία διαθέσιμα στοιχεία) </w:t>
      </w:r>
      <w:r w:rsidRPr="00152AC2">
        <w:rPr>
          <w:rFonts w:ascii="Georgia" w:hAnsi="Georgia"/>
          <w:iCs/>
          <w:sz w:val="22"/>
          <w:szCs w:val="22"/>
          <w:lang w:val="el-GR"/>
        </w:rPr>
        <w:t>το σύνολο των βαυαρικών άμεσων</w:t>
      </w:r>
      <w:r w:rsidR="00166D14" w:rsidRPr="00152AC2">
        <w:rPr>
          <w:rFonts w:ascii="Georgia" w:hAnsi="Georgia"/>
          <w:iCs/>
          <w:sz w:val="22"/>
          <w:szCs w:val="22"/>
          <w:lang w:val="el-GR"/>
        </w:rPr>
        <w:t xml:space="preserve"> και έμμεσων</w:t>
      </w:r>
      <w:r w:rsidRPr="00152AC2">
        <w:rPr>
          <w:rFonts w:ascii="Georgia" w:hAnsi="Georgia"/>
          <w:iCs/>
          <w:sz w:val="22"/>
          <w:szCs w:val="22"/>
          <w:lang w:val="el-GR"/>
        </w:rPr>
        <w:t xml:space="preserve"> επενδύσεων στο εξωτερικό</w:t>
      </w:r>
      <w:r w:rsidR="00152AC2" w:rsidRPr="00152AC2">
        <w:rPr>
          <w:rFonts w:ascii="Georgia" w:hAnsi="Georgia"/>
          <w:iCs/>
          <w:sz w:val="22"/>
          <w:szCs w:val="22"/>
          <w:lang w:val="el-GR"/>
        </w:rPr>
        <w:t xml:space="preserve"> (αποθέματα)</w:t>
      </w:r>
      <w:r w:rsidRPr="00152AC2">
        <w:rPr>
          <w:rFonts w:ascii="Georgia" w:hAnsi="Georgia"/>
          <w:iCs/>
          <w:sz w:val="22"/>
          <w:szCs w:val="22"/>
          <w:lang w:val="el-GR"/>
        </w:rPr>
        <w:t xml:space="preserve"> ανέρχο</w:t>
      </w:r>
      <w:r w:rsidR="00B27EF8" w:rsidRPr="00152AC2">
        <w:rPr>
          <w:rFonts w:ascii="Georgia" w:hAnsi="Georgia"/>
          <w:iCs/>
          <w:sz w:val="22"/>
          <w:szCs w:val="22"/>
          <w:lang w:val="el-GR"/>
        </w:rPr>
        <w:t>ν</w:t>
      </w:r>
      <w:r w:rsidRPr="00152AC2">
        <w:rPr>
          <w:rFonts w:ascii="Georgia" w:hAnsi="Georgia"/>
          <w:iCs/>
          <w:sz w:val="22"/>
          <w:szCs w:val="22"/>
          <w:lang w:val="el-GR"/>
        </w:rPr>
        <w:t xml:space="preserve">ταν σε </w:t>
      </w:r>
      <w:r w:rsidR="00166D14" w:rsidRPr="00152AC2">
        <w:rPr>
          <w:rFonts w:ascii="Georgia" w:hAnsi="Georgia"/>
          <w:iCs/>
          <w:sz w:val="22"/>
          <w:szCs w:val="22"/>
          <w:lang w:val="el-GR"/>
        </w:rPr>
        <w:t>247,2 δις ευρώ, έναντι συνόλου γερμανικών επενδύσεων στο εξωτερικό ύψους 1196,8 δις (ήτοι 20,6% επί συνόλου)</w:t>
      </w:r>
      <w:r w:rsidRPr="00152AC2">
        <w:rPr>
          <w:rFonts w:ascii="Georgia" w:hAnsi="Georgia"/>
          <w:iCs/>
          <w:sz w:val="22"/>
          <w:szCs w:val="22"/>
          <w:lang w:val="el-GR"/>
        </w:rPr>
        <w:t xml:space="preserve">. </w:t>
      </w:r>
    </w:p>
    <w:p w:rsidR="00166D14" w:rsidRPr="00152AC2" w:rsidRDefault="00166D14" w:rsidP="00E91C4B">
      <w:pPr>
        <w:rPr>
          <w:rFonts w:ascii="Georgia" w:hAnsi="Georgia"/>
          <w:iCs/>
          <w:sz w:val="22"/>
          <w:szCs w:val="22"/>
          <w:lang w:val="el-GR"/>
        </w:rPr>
      </w:pPr>
      <w:r w:rsidRPr="00152AC2">
        <w:rPr>
          <w:rFonts w:ascii="Georgia" w:hAnsi="Georgia"/>
          <w:iCs/>
          <w:sz w:val="22"/>
          <w:szCs w:val="22"/>
          <w:lang w:val="el-GR"/>
        </w:rPr>
        <w:t>Το σύνολο των άμεσων και έμμεσων ξένων επενδύσεων στη Βαυαρία στις 31.12.2012 ανερχόνταν σε 120,5 δις έναντι συνόλου ξένων επενδύσεων στη Γερμανία 597,3 δις (20,1% επί συνόλου).</w:t>
      </w:r>
    </w:p>
    <w:p w:rsidR="0014073B" w:rsidRPr="006B5B69" w:rsidRDefault="009E28A2" w:rsidP="009E28A2">
      <w:pPr>
        <w:rPr>
          <w:rFonts w:ascii="Georgia" w:hAnsi="Georgia"/>
          <w:b/>
          <w:i/>
          <w:color w:val="548DD4" w:themeColor="text2" w:themeTint="99"/>
          <w:lang w:val="el-GR"/>
        </w:rPr>
      </w:pPr>
      <w:r w:rsidRPr="007077EC">
        <w:rPr>
          <w:rFonts w:ascii="Georgia" w:hAnsi="Georgia"/>
          <w:iCs/>
          <w:sz w:val="22"/>
          <w:szCs w:val="22"/>
          <w:lang w:val="el-GR"/>
        </w:rPr>
        <w:br w:type="page"/>
      </w:r>
      <w:r w:rsidR="007077EC" w:rsidRPr="006B5B69">
        <w:rPr>
          <w:rFonts w:ascii="Georgia" w:hAnsi="Georgia"/>
          <w:b/>
          <w:i/>
          <w:color w:val="548DD4" w:themeColor="text2" w:themeTint="99"/>
          <w:lang w:val="el-GR"/>
        </w:rPr>
        <w:lastRenderedPageBreak/>
        <w:t>Β</w:t>
      </w:r>
      <w:r w:rsidR="007077EC" w:rsidRPr="003024FD">
        <w:rPr>
          <w:rFonts w:ascii="Georgia" w:hAnsi="Georgia"/>
          <w:b/>
          <w:i/>
          <w:color w:val="548DD4" w:themeColor="text2" w:themeTint="99"/>
          <w:lang w:val="el-GR"/>
        </w:rPr>
        <w:t xml:space="preserve">. </w:t>
      </w:r>
      <w:r w:rsidR="007077EC" w:rsidRPr="006B5B69">
        <w:rPr>
          <w:rFonts w:ascii="Georgia" w:hAnsi="Georgia"/>
          <w:b/>
          <w:i/>
          <w:color w:val="548DD4" w:themeColor="text2" w:themeTint="99"/>
          <w:lang w:val="el-GR"/>
        </w:rPr>
        <w:t xml:space="preserve">ΔΙΜΕΡΕΙΣ ΟΙΚΟΝΟΜΙΚΕΣ ΚΑΙ ΕΜΠΟΡΙΚΕΣ ΣΧΕΣΕΙΣ ΕΛΛΑΔΑΣ - </w:t>
      </w:r>
      <w:r w:rsidR="007077EC" w:rsidRPr="003024FD">
        <w:rPr>
          <w:rFonts w:ascii="Georgia" w:hAnsi="Georgia"/>
          <w:b/>
          <w:i/>
          <w:color w:val="548DD4" w:themeColor="text2" w:themeTint="99"/>
          <w:lang w:val="el-GR"/>
        </w:rPr>
        <w:t>ΒΑΥΑΡΙΑ</w:t>
      </w:r>
      <w:r w:rsidR="007077EC" w:rsidRPr="006B5B69">
        <w:rPr>
          <w:rFonts w:ascii="Georgia" w:hAnsi="Georgia"/>
          <w:b/>
          <w:i/>
          <w:color w:val="548DD4" w:themeColor="text2" w:themeTint="99"/>
          <w:lang w:val="el-GR"/>
        </w:rPr>
        <w:t>Σ</w:t>
      </w:r>
    </w:p>
    <w:p w:rsidR="0014073B" w:rsidRPr="007077EC" w:rsidRDefault="0014073B" w:rsidP="003C1F25">
      <w:pPr>
        <w:rPr>
          <w:rFonts w:ascii="Georgia" w:hAnsi="Georgia"/>
          <w:sz w:val="22"/>
          <w:szCs w:val="22"/>
          <w:lang w:val="el-GR"/>
        </w:rPr>
      </w:pPr>
    </w:p>
    <w:p w:rsidR="00A43559" w:rsidRPr="007077EC" w:rsidRDefault="0014073B" w:rsidP="007077EC">
      <w:pPr>
        <w:pStyle w:val="2"/>
      </w:pPr>
      <w:bookmarkStart w:id="22" w:name="_Toc265094308"/>
      <w:bookmarkStart w:id="23" w:name="_Toc276353974"/>
      <w:bookmarkStart w:id="24" w:name="_Toc276354676"/>
      <w:bookmarkStart w:id="25" w:name="_Toc420498965"/>
      <w:r w:rsidRPr="007077EC">
        <w:t>Β-</w:t>
      </w:r>
      <w:r w:rsidR="00A43559" w:rsidRPr="007077EC">
        <w:t>Ι. ΕΞ</w:t>
      </w:r>
      <w:r w:rsidR="002E4EDB" w:rsidRPr="007077EC">
        <w:t xml:space="preserve">ΑΓΩΓΙΚΟ </w:t>
      </w:r>
      <w:r w:rsidR="00A43559" w:rsidRPr="007077EC">
        <w:t xml:space="preserve">ΕΜΠΟΡΙΟ ΕΛΛΑΔΑΣ – </w:t>
      </w:r>
      <w:bookmarkEnd w:id="22"/>
      <w:bookmarkEnd w:id="23"/>
      <w:bookmarkEnd w:id="24"/>
      <w:r w:rsidR="001F1551" w:rsidRPr="007077EC">
        <w:t>ΒΑΥΑΡΙΑΣ</w:t>
      </w:r>
      <w:r w:rsidR="00427E98" w:rsidRPr="007077EC">
        <w:rPr>
          <w:rStyle w:val="a9"/>
          <w:bCs/>
          <w:iCs/>
          <w:color w:val="008000"/>
          <w14:textFill>
            <w14:solidFill>
              <w14:srgbClr w14:val="008000">
                <w14:lumMod w14:val="60000"/>
                <w14:lumOff w14:val="40000"/>
              </w14:srgbClr>
            </w14:solidFill>
          </w14:textFill>
        </w:rPr>
        <w:footnoteReference w:id="2"/>
      </w:r>
      <w:bookmarkEnd w:id="25"/>
    </w:p>
    <w:p w:rsidR="006321B8" w:rsidRPr="007077EC" w:rsidRDefault="006321B8" w:rsidP="006321B8">
      <w:pPr>
        <w:rPr>
          <w:rFonts w:ascii="Georgia" w:hAnsi="Georgia"/>
          <w:iCs/>
          <w:sz w:val="22"/>
          <w:szCs w:val="22"/>
          <w:lang w:val="el-GR"/>
        </w:rPr>
      </w:pPr>
    </w:p>
    <w:p w:rsidR="006321B8" w:rsidRPr="007077EC" w:rsidRDefault="006321B8" w:rsidP="006321B8">
      <w:pPr>
        <w:rPr>
          <w:rFonts w:ascii="Georgia" w:hAnsi="Georgia"/>
          <w:iCs/>
          <w:sz w:val="22"/>
          <w:szCs w:val="22"/>
          <w:lang w:val="el-GR"/>
        </w:rPr>
      </w:pPr>
      <w:r w:rsidRPr="007077EC">
        <w:rPr>
          <w:rFonts w:ascii="Georgia" w:hAnsi="Georgia"/>
          <w:iCs/>
          <w:sz w:val="22"/>
          <w:szCs w:val="22"/>
          <w:lang w:val="el-GR"/>
        </w:rPr>
        <w:t xml:space="preserve">Οσον αφορά </w:t>
      </w:r>
      <w:r w:rsidR="004047E8" w:rsidRPr="007077EC">
        <w:rPr>
          <w:rFonts w:ascii="Georgia" w:hAnsi="Georgia"/>
          <w:iCs/>
          <w:sz w:val="22"/>
          <w:szCs w:val="22"/>
          <w:lang w:val="el-GR"/>
        </w:rPr>
        <w:t>σ</w:t>
      </w:r>
      <w:r w:rsidRPr="007077EC">
        <w:rPr>
          <w:rFonts w:ascii="Georgia" w:hAnsi="Georgia"/>
          <w:iCs/>
          <w:sz w:val="22"/>
          <w:szCs w:val="22"/>
          <w:lang w:val="el-GR"/>
        </w:rPr>
        <w:t xml:space="preserve">το </w:t>
      </w:r>
      <w:r w:rsidRPr="007077EC">
        <w:rPr>
          <w:rFonts w:ascii="Georgia" w:hAnsi="Georgia"/>
          <w:b/>
          <w:i/>
          <w:iCs/>
          <w:sz w:val="22"/>
          <w:szCs w:val="22"/>
          <w:lang w:val="el-GR"/>
        </w:rPr>
        <w:t>εξωτερικό εμπόριο με την Ελλάδα</w:t>
      </w:r>
      <w:r w:rsidR="00B21146" w:rsidRPr="007077EC">
        <w:rPr>
          <w:rFonts w:ascii="Georgia" w:hAnsi="Georgia"/>
          <w:b/>
          <w:i/>
          <w:iCs/>
          <w:sz w:val="22"/>
          <w:szCs w:val="22"/>
          <w:lang w:val="el-GR"/>
        </w:rPr>
        <w:t>,</w:t>
      </w:r>
      <w:r w:rsidRPr="007077EC">
        <w:rPr>
          <w:rFonts w:ascii="Georgia" w:hAnsi="Georgia"/>
          <w:iCs/>
          <w:sz w:val="22"/>
          <w:szCs w:val="22"/>
          <w:lang w:val="el-GR"/>
        </w:rPr>
        <w:t xml:space="preserve"> το 201</w:t>
      </w:r>
      <w:r w:rsidR="00987242" w:rsidRPr="007077EC">
        <w:rPr>
          <w:rFonts w:ascii="Georgia" w:hAnsi="Georgia"/>
          <w:iCs/>
          <w:sz w:val="22"/>
          <w:szCs w:val="22"/>
          <w:lang w:val="el-GR"/>
        </w:rPr>
        <w:t>4</w:t>
      </w:r>
      <w:r w:rsidRPr="007077EC">
        <w:rPr>
          <w:rFonts w:ascii="Georgia" w:hAnsi="Georgia"/>
          <w:iCs/>
          <w:sz w:val="22"/>
          <w:szCs w:val="22"/>
          <w:lang w:val="el-GR"/>
        </w:rPr>
        <w:t xml:space="preserve"> οι βαυαρικές εξαγωγές ανήλθαν σε </w:t>
      </w:r>
      <w:r w:rsidR="006E392C" w:rsidRPr="007077EC">
        <w:rPr>
          <w:rFonts w:ascii="Georgia" w:hAnsi="Georgia"/>
          <w:iCs/>
          <w:sz w:val="22"/>
          <w:szCs w:val="22"/>
          <w:lang w:val="el-GR"/>
        </w:rPr>
        <w:t>5</w:t>
      </w:r>
      <w:r w:rsidR="00B804C8" w:rsidRPr="007077EC">
        <w:rPr>
          <w:rFonts w:ascii="Georgia" w:hAnsi="Georgia"/>
          <w:iCs/>
          <w:sz w:val="22"/>
          <w:szCs w:val="22"/>
          <w:lang w:val="el-GR"/>
        </w:rPr>
        <w:t>20,7</w:t>
      </w:r>
      <w:r w:rsidRPr="007077EC">
        <w:rPr>
          <w:rFonts w:ascii="Georgia" w:hAnsi="Georgia"/>
          <w:iCs/>
          <w:sz w:val="22"/>
          <w:szCs w:val="22"/>
          <w:lang w:val="el-GR"/>
        </w:rPr>
        <w:t xml:space="preserve"> εκ</w:t>
      </w:r>
      <w:r w:rsidR="00E602D1" w:rsidRPr="007077EC">
        <w:rPr>
          <w:rFonts w:ascii="Georgia" w:hAnsi="Georgia"/>
          <w:iCs/>
          <w:sz w:val="22"/>
          <w:szCs w:val="22"/>
          <w:lang w:val="el-GR"/>
        </w:rPr>
        <w:t>.</w:t>
      </w:r>
      <w:r w:rsidRPr="007077EC">
        <w:rPr>
          <w:rFonts w:ascii="Georgia" w:hAnsi="Georgia"/>
          <w:iCs/>
          <w:sz w:val="22"/>
          <w:szCs w:val="22"/>
          <w:lang w:val="el-GR"/>
        </w:rPr>
        <w:t xml:space="preserve"> ευρώ (σημειώνοντας </w:t>
      </w:r>
      <w:r w:rsidR="008D28E9" w:rsidRPr="007077EC">
        <w:rPr>
          <w:rFonts w:ascii="Georgia" w:hAnsi="Georgia"/>
          <w:iCs/>
          <w:sz w:val="22"/>
          <w:szCs w:val="22"/>
          <w:lang w:val="el-GR"/>
        </w:rPr>
        <w:t xml:space="preserve">μείωση </w:t>
      </w:r>
      <w:r w:rsidR="00E10CA3" w:rsidRPr="007077EC">
        <w:rPr>
          <w:rFonts w:ascii="Georgia" w:hAnsi="Georgia"/>
          <w:iCs/>
          <w:sz w:val="22"/>
          <w:szCs w:val="22"/>
          <w:lang w:val="el-GR"/>
        </w:rPr>
        <w:t xml:space="preserve">έναντι </w:t>
      </w:r>
      <w:r w:rsidRPr="007077EC">
        <w:rPr>
          <w:rFonts w:ascii="Georgia" w:hAnsi="Georgia"/>
          <w:iCs/>
          <w:sz w:val="22"/>
          <w:szCs w:val="22"/>
          <w:lang w:val="el-GR"/>
        </w:rPr>
        <w:t>του 20</w:t>
      </w:r>
      <w:r w:rsidR="00EC15D8" w:rsidRPr="007077EC">
        <w:rPr>
          <w:rFonts w:ascii="Georgia" w:hAnsi="Georgia"/>
          <w:iCs/>
          <w:sz w:val="22"/>
          <w:szCs w:val="22"/>
          <w:lang w:val="el-GR"/>
        </w:rPr>
        <w:t>1</w:t>
      </w:r>
      <w:r w:rsidR="008D28E9" w:rsidRPr="007077EC">
        <w:rPr>
          <w:rFonts w:ascii="Georgia" w:hAnsi="Georgia"/>
          <w:iCs/>
          <w:sz w:val="22"/>
          <w:szCs w:val="22"/>
          <w:lang w:val="el-GR"/>
        </w:rPr>
        <w:t>3</w:t>
      </w:r>
      <w:r w:rsidRPr="007077EC">
        <w:rPr>
          <w:rFonts w:ascii="Georgia" w:hAnsi="Georgia"/>
          <w:iCs/>
          <w:sz w:val="22"/>
          <w:szCs w:val="22"/>
          <w:lang w:val="el-GR"/>
        </w:rPr>
        <w:t xml:space="preserve"> κατά </w:t>
      </w:r>
      <w:r w:rsidR="008D28E9" w:rsidRPr="007077EC">
        <w:rPr>
          <w:rFonts w:ascii="Georgia" w:hAnsi="Georgia"/>
          <w:iCs/>
          <w:sz w:val="22"/>
          <w:szCs w:val="22"/>
          <w:lang w:val="el-GR"/>
        </w:rPr>
        <w:t>6</w:t>
      </w:r>
      <w:r w:rsidR="00935A22" w:rsidRPr="007077EC">
        <w:rPr>
          <w:rFonts w:ascii="Georgia" w:hAnsi="Georgia"/>
          <w:iCs/>
          <w:sz w:val="22"/>
          <w:szCs w:val="22"/>
          <w:lang w:val="el-GR"/>
        </w:rPr>
        <w:t>,1</w:t>
      </w:r>
      <w:r w:rsidR="008D28E9" w:rsidRPr="007077EC">
        <w:rPr>
          <w:rFonts w:ascii="Georgia" w:hAnsi="Georgia"/>
          <w:iCs/>
          <w:sz w:val="22"/>
          <w:szCs w:val="22"/>
          <w:lang w:val="el-GR"/>
        </w:rPr>
        <w:t>4</w:t>
      </w:r>
      <w:r w:rsidRPr="007077EC">
        <w:rPr>
          <w:rFonts w:ascii="Georgia" w:hAnsi="Georgia"/>
          <w:iCs/>
          <w:sz w:val="22"/>
          <w:szCs w:val="22"/>
          <w:lang w:val="el-GR"/>
        </w:rPr>
        <w:t>%)</w:t>
      </w:r>
      <w:r w:rsidR="002C6B54" w:rsidRPr="007077EC">
        <w:rPr>
          <w:rFonts w:ascii="Georgia" w:hAnsi="Georgia"/>
          <w:iCs/>
          <w:sz w:val="22"/>
          <w:szCs w:val="22"/>
          <w:lang w:val="el-GR"/>
        </w:rPr>
        <w:t xml:space="preserve"> και </w:t>
      </w:r>
      <w:r w:rsidRPr="007077EC">
        <w:rPr>
          <w:rFonts w:ascii="Georgia" w:hAnsi="Georgia"/>
          <w:iCs/>
          <w:sz w:val="22"/>
          <w:szCs w:val="22"/>
          <w:lang w:val="el-GR"/>
        </w:rPr>
        <w:t>οι εισαγωγές της Βαυαρίας από Ελλάδα ανήλθαν σε 3</w:t>
      </w:r>
      <w:r w:rsidR="00935A22" w:rsidRPr="007077EC">
        <w:rPr>
          <w:rFonts w:ascii="Georgia" w:hAnsi="Georgia"/>
          <w:iCs/>
          <w:sz w:val="22"/>
          <w:szCs w:val="22"/>
          <w:lang w:val="el-GR"/>
        </w:rPr>
        <w:t>0</w:t>
      </w:r>
      <w:r w:rsidR="00B804C8" w:rsidRPr="007077EC">
        <w:rPr>
          <w:rFonts w:ascii="Georgia" w:hAnsi="Georgia"/>
          <w:iCs/>
          <w:sz w:val="22"/>
          <w:szCs w:val="22"/>
          <w:lang w:val="el-GR"/>
        </w:rPr>
        <w:t>7,</w:t>
      </w:r>
      <w:r w:rsidR="008D28E9" w:rsidRPr="007077EC">
        <w:rPr>
          <w:rFonts w:ascii="Georgia" w:hAnsi="Georgia"/>
          <w:iCs/>
          <w:sz w:val="22"/>
          <w:szCs w:val="22"/>
          <w:lang w:val="el-GR"/>
        </w:rPr>
        <w:t>7</w:t>
      </w:r>
      <w:r w:rsidRPr="007077EC">
        <w:rPr>
          <w:rFonts w:ascii="Georgia" w:hAnsi="Georgia"/>
          <w:iCs/>
          <w:sz w:val="22"/>
          <w:szCs w:val="22"/>
          <w:lang w:val="el-GR"/>
        </w:rPr>
        <w:t xml:space="preserve"> εκ. </w:t>
      </w:r>
      <w:r w:rsidR="00EC15D8" w:rsidRPr="007077EC">
        <w:rPr>
          <w:rFonts w:ascii="Georgia" w:hAnsi="Georgia"/>
          <w:iCs/>
          <w:sz w:val="22"/>
          <w:szCs w:val="22"/>
          <w:lang w:val="el-GR"/>
        </w:rPr>
        <w:t xml:space="preserve">ευρώ (σημειώνοντας </w:t>
      </w:r>
      <w:r w:rsidR="008D28E9" w:rsidRPr="007077EC">
        <w:rPr>
          <w:rFonts w:ascii="Georgia" w:hAnsi="Georgia"/>
          <w:iCs/>
          <w:sz w:val="22"/>
          <w:szCs w:val="22"/>
          <w:lang w:val="el-GR"/>
        </w:rPr>
        <w:t xml:space="preserve">αύξηση </w:t>
      </w:r>
      <w:r w:rsidR="002C6B54" w:rsidRPr="007077EC">
        <w:rPr>
          <w:rFonts w:ascii="Georgia" w:hAnsi="Georgia"/>
          <w:iCs/>
          <w:sz w:val="22"/>
          <w:szCs w:val="22"/>
          <w:lang w:val="el-GR"/>
        </w:rPr>
        <w:t xml:space="preserve">κατά </w:t>
      </w:r>
      <w:r w:rsidR="009251F5" w:rsidRPr="007077EC">
        <w:rPr>
          <w:rFonts w:ascii="Georgia" w:hAnsi="Georgia"/>
          <w:iCs/>
          <w:sz w:val="22"/>
          <w:szCs w:val="22"/>
          <w:lang w:val="el-GR"/>
        </w:rPr>
        <w:t>3,</w:t>
      </w:r>
      <w:r w:rsidR="008D28E9" w:rsidRPr="007077EC">
        <w:rPr>
          <w:rFonts w:ascii="Georgia" w:hAnsi="Georgia"/>
          <w:iCs/>
          <w:sz w:val="22"/>
          <w:szCs w:val="22"/>
          <w:lang w:val="el-GR"/>
        </w:rPr>
        <w:t>68</w:t>
      </w:r>
      <w:r w:rsidRPr="007077EC">
        <w:rPr>
          <w:rFonts w:ascii="Georgia" w:hAnsi="Georgia"/>
          <w:iCs/>
          <w:sz w:val="22"/>
          <w:szCs w:val="22"/>
          <w:lang w:val="el-GR"/>
        </w:rPr>
        <w:t>%).</w:t>
      </w:r>
    </w:p>
    <w:p w:rsidR="008D28E9" w:rsidRPr="007077EC" w:rsidRDefault="008D28E9" w:rsidP="006321B8">
      <w:pPr>
        <w:rPr>
          <w:rFonts w:ascii="Georgia" w:hAnsi="Georgia"/>
          <w:iCs/>
          <w:sz w:val="22"/>
          <w:szCs w:val="22"/>
          <w:lang w:val="el-GR"/>
        </w:rPr>
      </w:pPr>
    </w:p>
    <w:p w:rsidR="009F74CB" w:rsidRPr="007077EC" w:rsidRDefault="009F74CB" w:rsidP="006321B8">
      <w:pPr>
        <w:rPr>
          <w:rFonts w:ascii="Georgia" w:hAnsi="Georgia"/>
          <w:iCs/>
          <w:sz w:val="22"/>
          <w:szCs w:val="22"/>
          <w:lang w:val="el-GR"/>
        </w:rPr>
      </w:pPr>
      <w:r w:rsidRPr="007077EC">
        <w:rPr>
          <w:rFonts w:ascii="Georgia" w:hAnsi="Georgia"/>
          <w:iCs/>
          <w:sz w:val="22"/>
          <w:szCs w:val="22"/>
          <w:lang w:val="el-GR"/>
        </w:rPr>
        <w:t xml:space="preserve">Σημειώνουμε ότι επί συνόλου των </w:t>
      </w:r>
      <w:r w:rsidR="008D28E9" w:rsidRPr="007077EC">
        <w:rPr>
          <w:rFonts w:ascii="Georgia" w:hAnsi="Georgia"/>
          <w:iCs/>
          <w:sz w:val="22"/>
          <w:szCs w:val="22"/>
          <w:lang w:val="el-GR"/>
        </w:rPr>
        <w:t>γερμανικών εισαγωγών από Ελλάδα</w:t>
      </w:r>
      <w:r w:rsidRPr="007077EC">
        <w:rPr>
          <w:rFonts w:ascii="Georgia" w:hAnsi="Georgia"/>
          <w:iCs/>
          <w:sz w:val="22"/>
          <w:szCs w:val="22"/>
          <w:lang w:val="el-GR"/>
        </w:rPr>
        <w:t>, το 1</w:t>
      </w:r>
      <w:r w:rsidR="008D28E9" w:rsidRPr="007077EC">
        <w:rPr>
          <w:rFonts w:ascii="Georgia" w:hAnsi="Georgia"/>
          <w:iCs/>
          <w:sz w:val="22"/>
          <w:szCs w:val="22"/>
          <w:lang w:val="el-GR"/>
        </w:rPr>
        <w:t>7</w:t>
      </w:r>
      <w:r w:rsidRPr="007077EC">
        <w:rPr>
          <w:rFonts w:ascii="Georgia" w:hAnsi="Georgia"/>
          <w:iCs/>
          <w:sz w:val="22"/>
          <w:szCs w:val="22"/>
          <w:lang w:val="el-GR"/>
        </w:rPr>
        <w:t>,8%  κατευθύνεται προς τη Βαυαρία. Επί συνόλου γερμανικών εξαγωγών προς Ελλάδα, το 1</w:t>
      </w:r>
      <w:r w:rsidR="00CC4B04" w:rsidRPr="007077EC">
        <w:rPr>
          <w:rFonts w:ascii="Georgia" w:hAnsi="Georgia"/>
          <w:iCs/>
          <w:sz w:val="22"/>
          <w:szCs w:val="22"/>
          <w:lang w:val="el-GR"/>
        </w:rPr>
        <w:t>0,5</w:t>
      </w:r>
      <w:r w:rsidRPr="007077EC">
        <w:rPr>
          <w:rFonts w:ascii="Georgia" w:hAnsi="Georgia"/>
          <w:iCs/>
          <w:sz w:val="22"/>
          <w:szCs w:val="22"/>
          <w:lang w:val="el-GR"/>
        </w:rPr>
        <w:t>% προέρχεται από τη Βαυαρία.</w:t>
      </w:r>
    </w:p>
    <w:p w:rsidR="000D53DB" w:rsidRPr="007077EC" w:rsidRDefault="008474D1" w:rsidP="008474D1">
      <w:pPr>
        <w:ind w:left="-567"/>
        <w:rPr>
          <w:rFonts w:ascii="Georgia" w:hAnsi="Georgia"/>
          <w:iCs/>
          <w:sz w:val="22"/>
          <w:szCs w:val="22"/>
          <w:lang w:val="el-GR"/>
        </w:rPr>
      </w:pPr>
      <w:r w:rsidRPr="003024FD">
        <w:rPr>
          <w:rFonts w:ascii="Georgia" w:hAnsi="Georgia"/>
          <w:lang w:val="el-GR"/>
        </w:rPr>
        <w:tab/>
      </w:r>
      <w:r w:rsidRPr="007077EC">
        <w:rPr>
          <w:rFonts w:ascii="Georgia" w:hAnsi="Georgia"/>
          <w:noProof/>
          <w:lang w:val="el-GR"/>
        </w:rPr>
        <w:drawing>
          <wp:inline distT="0" distB="0" distL="0" distR="0" wp14:anchorId="358890F5" wp14:editId="532DD561">
            <wp:extent cx="7011662" cy="136207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6673" cy="1363048"/>
                    </a:xfrm>
                    <a:prstGeom prst="rect">
                      <a:avLst/>
                    </a:prstGeom>
                    <a:noFill/>
                    <a:ln>
                      <a:noFill/>
                    </a:ln>
                  </pic:spPr>
                </pic:pic>
              </a:graphicData>
            </a:graphic>
          </wp:inline>
        </w:drawing>
      </w:r>
    </w:p>
    <w:p w:rsidR="00D84B23" w:rsidRPr="007077EC" w:rsidRDefault="00D84B23" w:rsidP="006321B8">
      <w:pPr>
        <w:rPr>
          <w:rFonts w:ascii="Georgia" w:hAnsi="Georgia"/>
          <w:iCs/>
          <w:sz w:val="22"/>
          <w:szCs w:val="22"/>
          <w:lang w:val="el-GR"/>
        </w:rPr>
      </w:pPr>
    </w:p>
    <w:p w:rsidR="008474D1" w:rsidRPr="007077EC" w:rsidRDefault="008474D1" w:rsidP="008474D1">
      <w:pPr>
        <w:jc w:val="center"/>
        <w:rPr>
          <w:rFonts w:ascii="Georgia" w:hAnsi="Georgia"/>
          <w:iCs/>
          <w:sz w:val="22"/>
          <w:szCs w:val="22"/>
          <w:lang w:val="el-GR"/>
        </w:rPr>
      </w:pPr>
      <w:r w:rsidRPr="007077EC">
        <w:rPr>
          <w:rFonts w:ascii="Georgia" w:hAnsi="Georgia"/>
          <w:noProof/>
          <w:lang w:val="el-GR"/>
        </w:rPr>
        <w:drawing>
          <wp:inline distT="0" distB="0" distL="0" distR="0" wp14:anchorId="205FC3EE" wp14:editId="14EC4533">
            <wp:extent cx="5972810" cy="2514600"/>
            <wp:effectExtent l="0" t="0" r="27940" b="19050"/>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74D1" w:rsidRPr="007077EC" w:rsidRDefault="008474D1" w:rsidP="006321B8">
      <w:pPr>
        <w:rPr>
          <w:rFonts w:ascii="Georgia" w:hAnsi="Georgia"/>
          <w:iCs/>
          <w:sz w:val="22"/>
          <w:szCs w:val="22"/>
          <w:lang w:val="el-GR"/>
        </w:rPr>
      </w:pPr>
    </w:p>
    <w:p w:rsidR="00E10CA3" w:rsidRPr="007077EC" w:rsidRDefault="00D84B23" w:rsidP="006321B8">
      <w:pPr>
        <w:rPr>
          <w:rFonts w:ascii="Georgia" w:hAnsi="Georgia"/>
          <w:iCs/>
          <w:sz w:val="22"/>
          <w:szCs w:val="22"/>
          <w:lang w:val="el-GR"/>
        </w:rPr>
      </w:pPr>
      <w:r w:rsidRPr="007077EC">
        <w:rPr>
          <w:rFonts w:ascii="Georgia" w:hAnsi="Georgia"/>
          <w:iCs/>
          <w:sz w:val="22"/>
          <w:szCs w:val="22"/>
          <w:lang w:val="de-DE"/>
        </w:rPr>
        <w:t>O</w:t>
      </w:r>
      <w:r w:rsidRPr="007077EC">
        <w:rPr>
          <w:rFonts w:ascii="Georgia" w:hAnsi="Georgia"/>
          <w:iCs/>
          <w:sz w:val="22"/>
          <w:szCs w:val="22"/>
          <w:lang w:val="el-GR"/>
        </w:rPr>
        <w:t>πως προκύπτει από το παραπάνω διάγραμμα</w:t>
      </w:r>
      <w:r w:rsidR="00E10CA3" w:rsidRPr="007077EC">
        <w:rPr>
          <w:rFonts w:ascii="Georgia" w:hAnsi="Georgia"/>
          <w:iCs/>
          <w:sz w:val="22"/>
          <w:szCs w:val="22"/>
          <w:lang w:val="el-GR"/>
        </w:rPr>
        <w:t xml:space="preserve"> καθόλη </w:t>
      </w:r>
      <w:r w:rsidRPr="007077EC">
        <w:rPr>
          <w:rFonts w:ascii="Georgia" w:hAnsi="Georgia"/>
          <w:iCs/>
          <w:sz w:val="22"/>
          <w:szCs w:val="22"/>
          <w:lang w:val="el-GR"/>
        </w:rPr>
        <w:t>την περίοδο 2008 – 201</w:t>
      </w:r>
      <w:r w:rsidR="00CC4B04" w:rsidRPr="007077EC">
        <w:rPr>
          <w:rFonts w:ascii="Georgia" w:hAnsi="Georgia"/>
          <w:iCs/>
          <w:sz w:val="22"/>
          <w:szCs w:val="22"/>
          <w:lang w:val="el-GR"/>
        </w:rPr>
        <w:t>4</w:t>
      </w:r>
      <w:r w:rsidRPr="007077EC">
        <w:rPr>
          <w:rFonts w:ascii="Georgia" w:hAnsi="Georgia"/>
          <w:iCs/>
          <w:sz w:val="22"/>
          <w:szCs w:val="22"/>
          <w:lang w:val="el-GR"/>
        </w:rPr>
        <w:t xml:space="preserve"> οι</w:t>
      </w:r>
      <w:r w:rsidR="00D74083" w:rsidRPr="007077EC">
        <w:rPr>
          <w:rFonts w:ascii="Georgia" w:hAnsi="Georgia"/>
          <w:iCs/>
          <w:sz w:val="22"/>
          <w:szCs w:val="22"/>
          <w:lang w:val="el-GR"/>
        </w:rPr>
        <w:t xml:space="preserve"> βαυαρικές εξαγωγές βαίνουν μειωμέ</w:t>
      </w:r>
      <w:r w:rsidRPr="007077EC">
        <w:rPr>
          <w:rFonts w:ascii="Georgia" w:hAnsi="Georgia"/>
          <w:iCs/>
          <w:sz w:val="22"/>
          <w:szCs w:val="22"/>
          <w:lang w:val="el-GR"/>
        </w:rPr>
        <w:t>νες (-5</w:t>
      </w:r>
      <w:r w:rsidR="00CC4B04" w:rsidRPr="007077EC">
        <w:rPr>
          <w:rFonts w:ascii="Georgia" w:hAnsi="Georgia"/>
          <w:iCs/>
          <w:sz w:val="22"/>
          <w:szCs w:val="22"/>
          <w:lang w:val="el-GR"/>
        </w:rPr>
        <w:t>8</w:t>
      </w:r>
      <w:r w:rsidRPr="007077EC">
        <w:rPr>
          <w:rFonts w:ascii="Georgia" w:hAnsi="Georgia"/>
          <w:iCs/>
          <w:sz w:val="22"/>
          <w:szCs w:val="22"/>
          <w:lang w:val="el-GR"/>
        </w:rPr>
        <w:t xml:space="preserve">%) και την ίδια πορεία ακολουθούν και οι εισαγωγές από Ελλάδα </w:t>
      </w:r>
    </w:p>
    <w:p w:rsidR="00D84B23" w:rsidRPr="007077EC" w:rsidRDefault="00D84B23" w:rsidP="006321B8">
      <w:pPr>
        <w:rPr>
          <w:rFonts w:ascii="Georgia" w:hAnsi="Georgia"/>
          <w:iCs/>
          <w:sz w:val="22"/>
          <w:szCs w:val="22"/>
          <w:lang w:val="el-GR"/>
        </w:rPr>
      </w:pPr>
      <w:r w:rsidRPr="007077EC">
        <w:rPr>
          <w:rFonts w:ascii="Georgia" w:hAnsi="Georgia"/>
          <w:iCs/>
          <w:sz w:val="22"/>
          <w:szCs w:val="22"/>
          <w:lang w:val="el-GR"/>
        </w:rPr>
        <w:t>(-</w:t>
      </w:r>
      <w:r w:rsidR="00E10CA3" w:rsidRPr="007077EC">
        <w:rPr>
          <w:rFonts w:ascii="Georgia" w:hAnsi="Georgia"/>
          <w:iCs/>
          <w:sz w:val="22"/>
          <w:szCs w:val="22"/>
          <w:lang w:val="el-GR"/>
        </w:rPr>
        <w:t>2</w:t>
      </w:r>
      <w:r w:rsidR="00CC4B04" w:rsidRPr="007077EC">
        <w:rPr>
          <w:rFonts w:ascii="Georgia" w:hAnsi="Georgia"/>
          <w:iCs/>
          <w:sz w:val="22"/>
          <w:szCs w:val="22"/>
          <w:lang w:val="el-GR"/>
        </w:rPr>
        <w:t>5,95</w:t>
      </w:r>
      <w:r w:rsidRPr="007077EC">
        <w:rPr>
          <w:rFonts w:ascii="Georgia" w:hAnsi="Georgia"/>
          <w:iCs/>
          <w:sz w:val="22"/>
          <w:szCs w:val="22"/>
          <w:lang w:val="el-GR"/>
        </w:rPr>
        <w:t>%).</w:t>
      </w:r>
    </w:p>
    <w:p w:rsidR="00D84B23" w:rsidRPr="007077EC" w:rsidRDefault="00D84B23" w:rsidP="006321B8">
      <w:pPr>
        <w:rPr>
          <w:rFonts w:ascii="Georgia" w:hAnsi="Georgia"/>
          <w:iCs/>
          <w:sz w:val="22"/>
          <w:szCs w:val="22"/>
          <w:lang w:val="el-GR"/>
        </w:rPr>
      </w:pPr>
    </w:p>
    <w:p w:rsidR="00AB489C" w:rsidRPr="007077EC" w:rsidRDefault="00AB489C" w:rsidP="006321B8">
      <w:pPr>
        <w:rPr>
          <w:rFonts w:ascii="Georgia" w:hAnsi="Georgia"/>
          <w:iCs/>
          <w:sz w:val="22"/>
          <w:szCs w:val="22"/>
          <w:lang w:val="el-GR"/>
        </w:rPr>
      </w:pPr>
      <w:r w:rsidRPr="007077EC">
        <w:rPr>
          <w:rFonts w:ascii="Georgia" w:hAnsi="Georgia"/>
          <w:iCs/>
          <w:sz w:val="22"/>
          <w:szCs w:val="22"/>
          <w:lang w:val="el-GR"/>
        </w:rPr>
        <w:t xml:space="preserve">Επί του συνόλου βαυαρικών εισαγωγών, οι εισαγωγές </w:t>
      </w:r>
      <w:r w:rsidR="00033EBC" w:rsidRPr="007077EC">
        <w:rPr>
          <w:rFonts w:ascii="Georgia" w:hAnsi="Georgia"/>
          <w:iCs/>
          <w:sz w:val="22"/>
          <w:szCs w:val="22"/>
          <w:lang w:val="el-GR"/>
        </w:rPr>
        <w:t xml:space="preserve">από Ελλάδα </w:t>
      </w:r>
      <w:r w:rsidR="00D84B23" w:rsidRPr="007077EC">
        <w:rPr>
          <w:rFonts w:ascii="Georgia" w:hAnsi="Georgia"/>
          <w:iCs/>
          <w:sz w:val="22"/>
          <w:szCs w:val="22"/>
          <w:lang w:val="el-GR"/>
        </w:rPr>
        <w:t>το 201</w:t>
      </w:r>
      <w:r w:rsidR="00CC4B04" w:rsidRPr="007077EC">
        <w:rPr>
          <w:rFonts w:ascii="Georgia" w:hAnsi="Georgia"/>
          <w:iCs/>
          <w:sz w:val="22"/>
          <w:szCs w:val="22"/>
          <w:lang w:val="el-GR"/>
        </w:rPr>
        <w:t>4</w:t>
      </w:r>
      <w:r w:rsidR="00D84B23" w:rsidRPr="007077EC">
        <w:rPr>
          <w:rFonts w:ascii="Georgia" w:hAnsi="Georgia"/>
          <w:iCs/>
          <w:sz w:val="22"/>
          <w:szCs w:val="22"/>
          <w:lang w:val="el-GR"/>
        </w:rPr>
        <w:t xml:space="preserve"> </w:t>
      </w:r>
      <w:r w:rsidRPr="007077EC">
        <w:rPr>
          <w:rFonts w:ascii="Georgia" w:hAnsi="Georgia"/>
          <w:iCs/>
          <w:sz w:val="22"/>
          <w:szCs w:val="22"/>
          <w:lang w:val="el-GR"/>
        </w:rPr>
        <w:t>αντιστοιχού</w:t>
      </w:r>
      <w:r w:rsidR="00A114A8" w:rsidRPr="007077EC">
        <w:rPr>
          <w:rFonts w:ascii="Georgia" w:hAnsi="Georgia"/>
          <w:iCs/>
          <w:sz w:val="22"/>
          <w:szCs w:val="22"/>
          <w:lang w:val="el-GR"/>
        </w:rPr>
        <w:t>σα</w:t>
      </w:r>
      <w:r w:rsidRPr="007077EC">
        <w:rPr>
          <w:rFonts w:ascii="Georgia" w:hAnsi="Georgia"/>
          <w:iCs/>
          <w:sz w:val="22"/>
          <w:szCs w:val="22"/>
          <w:lang w:val="el-GR"/>
        </w:rPr>
        <w:t>ν στο 0,2%</w:t>
      </w:r>
      <w:r w:rsidR="00EC15D8" w:rsidRPr="007077EC">
        <w:rPr>
          <w:rFonts w:ascii="Georgia" w:hAnsi="Georgia"/>
          <w:iCs/>
          <w:sz w:val="22"/>
          <w:szCs w:val="22"/>
          <w:lang w:val="el-GR"/>
        </w:rPr>
        <w:t xml:space="preserve"> (όπως και τ</w:t>
      </w:r>
      <w:r w:rsidR="00423B7C" w:rsidRPr="007077EC">
        <w:rPr>
          <w:rFonts w:ascii="Georgia" w:hAnsi="Georgia"/>
          <w:iCs/>
          <w:sz w:val="22"/>
          <w:szCs w:val="22"/>
          <w:lang w:val="el-GR"/>
        </w:rPr>
        <w:t xml:space="preserve">α έτη </w:t>
      </w:r>
      <w:r w:rsidR="00EC15D8" w:rsidRPr="007077EC">
        <w:rPr>
          <w:rFonts w:ascii="Georgia" w:hAnsi="Georgia"/>
          <w:iCs/>
          <w:sz w:val="22"/>
          <w:szCs w:val="22"/>
          <w:lang w:val="el-GR"/>
        </w:rPr>
        <w:t>2010</w:t>
      </w:r>
      <w:r w:rsidR="00CC4B04" w:rsidRPr="007077EC">
        <w:rPr>
          <w:rFonts w:ascii="Georgia" w:hAnsi="Georgia"/>
          <w:iCs/>
          <w:sz w:val="22"/>
          <w:szCs w:val="22"/>
          <w:lang w:val="el-GR"/>
        </w:rPr>
        <w:t xml:space="preserve"> - 2013</w:t>
      </w:r>
      <w:r w:rsidR="00EC15D8" w:rsidRPr="007077EC">
        <w:rPr>
          <w:rFonts w:ascii="Georgia" w:hAnsi="Georgia"/>
          <w:iCs/>
          <w:sz w:val="22"/>
          <w:szCs w:val="22"/>
          <w:lang w:val="el-GR"/>
        </w:rPr>
        <w:t>)</w:t>
      </w:r>
      <w:r w:rsidR="00045774" w:rsidRPr="007077EC">
        <w:rPr>
          <w:rFonts w:ascii="Georgia" w:hAnsi="Georgia"/>
          <w:iCs/>
          <w:sz w:val="22"/>
          <w:szCs w:val="22"/>
          <w:lang w:val="el-GR"/>
        </w:rPr>
        <w:t>,</w:t>
      </w:r>
      <w:r w:rsidRPr="007077EC">
        <w:rPr>
          <w:rFonts w:ascii="Georgia" w:hAnsi="Georgia"/>
          <w:iCs/>
          <w:sz w:val="22"/>
          <w:szCs w:val="22"/>
          <w:lang w:val="el-GR"/>
        </w:rPr>
        <w:t xml:space="preserve"> ενώ επί συνόλου βαυαρικών εξαγωγών οι εξαγωγές προς Ελλάδα αντιστοιχού</w:t>
      </w:r>
      <w:r w:rsidR="00A114A8" w:rsidRPr="007077EC">
        <w:rPr>
          <w:rFonts w:ascii="Georgia" w:hAnsi="Georgia"/>
          <w:iCs/>
          <w:sz w:val="22"/>
          <w:szCs w:val="22"/>
          <w:lang w:val="el-GR"/>
        </w:rPr>
        <w:t>σα</w:t>
      </w:r>
      <w:r w:rsidRPr="007077EC">
        <w:rPr>
          <w:rFonts w:ascii="Georgia" w:hAnsi="Georgia"/>
          <w:iCs/>
          <w:sz w:val="22"/>
          <w:szCs w:val="22"/>
          <w:lang w:val="el-GR"/>
        </w:rPr>
        <w:t>ν στο 0,</w:t>
      </w:r>
      <w:r w:rsidR="00EC15D8" w:rsidRPr="007077EC">
        <w:rPr>
          <w:rFonts w:ascii="Georgia" w:hAnsi="Georgia"/>
          <w:iCs/>
          <w:sz w:val="22"/>
          <w:szCs w:val="22"/>
          <w:lang w:val="el-GR"/>
        </w:rPr>
        <w:t>3</w:t>
      </w:r>
      <w:r w:rsidRPr="007077EC">
        <w:rPr>
          <w:rFonts w:ascii="Georgia" w:hAnsi="Georgia"/>
          <w:iCs/>
          <w:sz w:val="22"/>
          <w:szCs w:val="22"/>
          <w:lang w:val="el-GR"/>
        </w:rPr>
        <w:t>%</w:t>
      </w:r>
      <w:r w:rsidR="00EC15D8" w:rsidRPr="007077EC">
        <w:rPr>
          <w:rFonts w:ascii="Georgia" w:hAnsi="Georgia"/>
          <w:iCs/>
          <w:sz w:val="22"/>
          <w:szCs w:val="22"/>
          <w:lang w:val="el-GR"/>
        </w:rPr>
        <w:t xml:space="preserve"> (έναντι 0,4% το 201</w:t>
      </w:r>
      <w:r w:rsidR="006512D7" w:rsidRPr="007077EC">
        <w:rPr>
          <w:rFonts w:ascii="Georgia" w:hAnsi="Georgia"/>
          <w:iCs/>
          <w:sz w:val="22"/>
          <w:szCs w:val="22"/>
          <w:lang w:val="el-GR"/>
        </w:rPr>
        <w:t>1</w:t>
      </w:r>
      <w:r w:rsidR="002812CF" w:rsidRPr="007077EC">
        <w:rPr>
          <w:rFonts w:ascii="Georgia" w:hAnsi="Georgia"/>
          <w:iCs/>
          <w:sz w:val="22"/>
          <w:szCs w:val="22"/>
          <w:lang w:val="el-GR"/>
        </w:rPr>
        <w:t xml:space="preserve"> και 0,3% τ</w:t>
      </w:r>
      <w:r w:rsidR="00CC4B04" w:rsidRPr="007077EC">
        <w:rPr>
          <w:rFonts w:ascii="Georgia" w:hAnsi="Georgia"/>
          <w:iCs/>
          <w:sz w:val="22"/>
          <w:szCs w:val="22"/>
          <w:lang w:val="el-GR"/>
        </w:rPr>
        <w:t xml:space="preserve">α έτη </w:t>
      </w:r>
      <w:r w:rsidR="002812CF" w:rsidRPr="007077EC">
        <w:rPr>
          <w:rFonts w:ascii="Georgia" w:hAnsi="Georgia"/>
          <w:iCs/>
          <w:sz w:val="22"/>
          <w:szCs w:val="22"/>
          <w:lang w:val="el-GR"/>
        </w:rPr>
        <w:t>2012</w:t>
      </w:r>
      <w:r w:rsidR="00CC4B04" w:rsidRPr="007077EC">
        <w:rPr>
          <w:rFonts w:ascii="Georgia" w:hAnsi="Georgia"/>
          <w:iCs/>
          <w:sz w:val="22"/>
          <w:szCs w:val="22"/>
          <w:lang w:val="el-GR"/>
        </w:rPr>
        <w:t xml:space="preserve"> - 2013</w:t>
      </w:r>
      <w:r w:rsidR="00EC15D8" w:rsidRPr="007077EC">
        <w:rPr>
          <w:rFonts w:ascii="Georgia" w:hAnsi="Georgia"/>
          <w:iCs/>
          <w:sz w:val="22"/>
          <w:szCs w:val="22"/>
          <w:lang w:val="el-GR"/>
        </w:rPr>
        <w:t>)</w:t>
      </w:r>
      <w:r w:rsidRPr="007077EC">
        <w:rPr>
          <w:rFonts w:ascii="Georgia" w:hAnsi="Georgia"/>
          <w:iCs/>
          <w:sz w:val="22"/>
          <w:szCs w:val="22"/>
          <w:lang w:val="el-GR"/>
        </w:rPr>
        <w:t>. Τα εν λόγω μερίδια δείχνουν τα τεράστ</w:t>
      </w:r>
      <w:r w:rsidR="004047E8" w:rsidRPr="007077EC">
        <w:rPr>
          <w:rFonts w:ascii="Georgia" w:hAnsi="Georgia"/>
          <w:iCs/>
          <w:sz w:val="22"/>
          <w:szCs w:val="22"/>
          <w:lang w:val="el-GR"/>
        </w:rPr>
        <w:t xml:space="preserve">ια περιθώρια που έχει η Ελλάδα για </w:t>
      </w:r>
      <w:r w:rsidRPr="007077EC">
        <w:rPr>
          <w:rFonts w:ascii="Georgia" w:hAnsi="Georgia"/>
          <w:iCs/>
          <w:sz w:val="22"/>
          <w:szCs w:val="22"/>
          <w:lang w:val="el-GR"/>
        </w:rPr>
        <w:t>α</w:t>
      </w:r>
      <w:r w:rsidR="004047E8" w:rsidRPr="007077EC">
        <w:rPr>
          <w:rFonts w:ascii="Georgia" w:hAnsi="Georgia"/>
          <w:iCs/>
          <w:sz w:val="22"/>
          <w:szCs w:val="22"/>
          <w:lang w:val="el-GR"/>
        </w:rPr>
        <w:t>ύ</w:t>
      </w:r>
      <w:r w:rsidRPr="007077EC">
        <w:rPr>
          <w:rFonts w:ascii="Georgia" w:hAnsi="Georgia"/>
          <w:iCs/>
          <w:sz w:val="22"/>
          <w:szCs w:val="22"/>
          <w:lang w:val="el-GR"/>
        </w:rPr>
        <w:t>ξ</w:t>
      </w:r>
      <w:r w:rsidR="004047E8" w:rsidRPr="007077EC">
        <w:rPr>
          <w:rFonts w:ascii="Georgia" w:hAnsi="Georgia"/>
          <w:iCs/>
          <w:sz w:val="22"/>
          <w:szCs w:val="22"/>
          <w:lang w:val="el-GR"/>
        </w:rPr>
        <w:t>η</w:t>
      </w:r>
      <w:r w:rsidRPr="007077EC">
        <w:rPr>
          <w:rFonts w:ascii="Georgia" w:hAnsi="Georgia"/>
          <w:iCs/>
          <w:sz w:val="22"/>
          <w:szCs w:val="22"/>
          <w:lang w:val="el-GR"/>
        </w:rPr>
        <w:t>σ</w:t>
      </w:r>
      <w:r w:rsidR="004047E8" w:rsidRPr="007077EC">
        <w:rPr>
          <w:rFonts w:ascii="Georgia" w:hAnsi="Georgia"/>
          <w:iCs/>
          <w:sz w:val="22"/>
          <w:szCs w:val="22"/>
          <w:lang w:val="el-GR"/>
        </w:rPr>
        <w:t>η</w:t>
      </w:r>
      <w:r w:rsidRPr="007077EC">
        <w:rPr>
          <w:rFonts w:ascii="Georgia" w:hAnsi="Georgia"/>
          <w:iCs/>
          <w:sz w:val="22"/>
          <w:szCs w:val="22"/>
          <w:lang w:val="el-GR"/>
        </w:rPr>
        <w:t xml:space="preserve"> τη</w:t>
      </w:r>
      <w:r w:rsidR="004047E8" w:rsidRPr="007077EC">
        <w:rPr>
          <w:rFonts w:ascii="Georgia" w:hAnsi="Georgia"/>
          <w:iCs/>
          <w:sz w:val="22"/>
          <w:szCs w:val="22"/>
          <w:lang w:val="el-GR"/>
        </w:rPr>
        <w:t>ς</w:t>
      </w:r>
      <w:r w:rsidRPr="007077EC">
        <w:rPr>
          <w:rFonts w:ascii="Georgia" w:hAnsi="Georgia"/>
          <w:iCs/>
          <w:sz w:val="22"/>
          <w:szCs w:val="22"/>
          <w:lang w:val="el-GR"/>
        </w:rPr>
        <w:t xml:space="preserve"> παρουσία</w:t>
      </w:r>
      <w:r w:rsidR="004047E8" w:rsidRPr="007077EC">
        <w:rPr>
          <w:rFonts w:ascii="Georgia" w:hAnsi="Georgia"/>
          <w:iCs/>
          <w:sz w:val="22"/>
          <w:szCs w:val="22"/>
          <w:lang w:val="el-GR"/>
        </w:rPr>
        <w:t>ς των ελληνικών προϊόντων</w:t>
      </w:r>
      <w:r w:rsidRPr="007077EC">
        <w:rPr>
          <w:rFonts w:ascii="Georgia" w:hAnsi="Georgia"/>
          <w:iCs/>
          <w:sz w:val="22"/>
          <w:szCs w:val="22"/>
          <w:lang w:val="el-GR"/>
        </w:rPr>
        <w:t xml:space="preserve"> σε ένα από τα πιο πλούσια κρατίδια της Ο</w:t>
      </w:r>
      <w:r w:rsidR="00033EBC" w:rsidRPr="007077EC">
        <w:rPr>
          <w:rFonts w:ascii="Georgia" w:hAnsi="Georgia"/>
          <w:iCs/>
          <w:sz w:val="22"/>
          <w:szCs w:val="22"/>
          <w:lang w:val="el-GR"/>
        </w:rPr>
        <w:t>.</w:t>
      </w:r>
      <w:r w:rsidRPr="007077EC">
        <w:rPr>
          <w:rFonts w:ascii="Georgia" w:hAnsi="Georgia"/>
          <w:iCs/>
          <w:sz w:val="22"/>
          <w:szCs w:val="22"/>
          <w:lang w:val="el-GR"/>
        </w:rPr>
        <w:t>Δ</w:t>
      </w:r>
      <w:r w:rsidR="00033EBC" w:rsidRPr="007077EC">
        <w:rPr>
          <w:rFonts w:ascii="Georgia" w:hAnsi="Georgia"/>
          <w:iCs/>
          <w:sz w:val="22"/>
          <w:szCs w:val="22"/>
          <w:lang w:val="el-GR"/>
        </w:rPr>
        <w:t>.</w:t>
      </w:r>
      <w:r w:rsidRPr="007077EC">
        <w:rPr>
          <w:rFonts w:ascii="Georgia" w:hAnsi="Georgia"/>
          <w:iCs/>
          <w:sz w:val="22"/>
          <w:szCs w:val="22"/>
          <w:lang w:val="el-GR"/>
        </w:rPr>
        <w:t>Γ.</w:t>
      </w:r>
      <w:r w:rsidR="009251F5" w:rsidRPr="007077EC">
        <w:rPr>
          <w:rFonts w:ascii="Georgia" w:hAnsi="Georgia"/>
          <w:iCs/>
          <w:sz w:val="22"/>
          <w:szCs w:val="22"/>
          <w:lang w:val="el-GR"/>
        </w:rPr>
        <w:t xml:space="preserve"> αλλα ταυτόχρονα είναι δηλωτικά της μεγάλης προσπάθειας που πρέπει να καταβληθεί για αλλαγή της υφιστάμενης σχεδόν παγιωμένης κατάστασης.</w:t>
      </w:r>
    </w:p>
    <w:p w:rsidR="00A43559" w:rsidRPr="007077EC" w:rsidRDefault="00A43559" w:rsidP="00F31069">
      <w:pPr>
        <w:rPr>
          <w:rFonts w:ascii="Georgia" w:hAnsi="Georgia"/>
          <w:sz w:val="22"/>
          <w:szCs w:val="22"/>
          <w:lang w:val="el-GR"/>
        </w:rPr>
      </w:pPr>
    </w:p>
    <w:p w:rsidR="00423B7C" w:rsidRPr="007077EC" w:rsidRDefault="00B21146" w:rsidP="00F31069">
      <w:pPr>
        <w:rPr>
          <w:rFonts w:ascii="Georgia" w:hAnsi="Georgia"/>
          <w:sz w:val="22"/>
          <w:szCs w:val="22"/>
          <w:lang w:val="el-GR"/>
        </w:rPr>
      </w:pPr>
      <w:r w:rsidRPr="007077EC">
        <w:rPr>
          <w:rFonts w:ascii="Georgia" w:hAnsi="Georgia"/>
          <w:sz w:val="22"/>
          <w:szCs w:val="22"/>
          <w:lang w:val="de-DE"/>
        </w:rPr>
        <w:t>T</w:t>
      </w:r>
      <w:r w:rsidRPr="007077EC">
        <w:rPr>
          <w:rFonts w:ascii="Georgia" w:hAnsi="Georgia"/>
          <w:sz w:val="22"/>
          <w:szCs w:val="22"/>
          <w:lang w:val="el-GR"/>
        </w:rPr>
        <w:t xml:space="preserve">α </w:t>
      </w:r>
      <w:r w:rsidRPr="007077EC">
        <w:rPr>
          <w:rFonts w:ascii="Georgia" w:hAnsi="Georgia"/>
          <w:b/>
          <w:i/>
          <w:sz w:val="22"/>
          <w:szCs w:val="22"/>
          <w:lang w:val="el-GR"/>
        </w:rPr>
        <w:t>βασικότερα προϊόντα που εισήγαγε η Βαυαρία</w:t>
      </w:r>
      <w:r w:rsidRPr="007077EC">
        <w:rPr>
          <w:rFonts w:ascii="Georgia" w:hAnsi="Georgia"/>
          <w:sz w:val="22"/>
          <w:szCs w:val="22"/>
          <w:lang w:val="el-GR"/>
        </w:rPr>
        <w:t xml:space="preserve"> το 201</w:t>
      </w:r>
      <w:r w:rsidR="00CC4B04" w:rsidRPr="007077EC">
        <w:rPr>
          <w:rFonts w:ascii="Georgia" w:hAnsi="Georgia"/>
          <w:sz w:val="22"/>
          <w:szCs w:val="22"/>
          <w:lang w:val="el-GR"/>
        </w:rPr>
        <w:t>4</w:t>
      </w:r>
      <w:r w:rsidRPr="007077EC">
        <w:rPr>
          <w:rFonts w:ascii="Georgia" w:hAnsi="Georgia"/>
          <w:sz w:val="22"/>
          <w:szCs w:val="22"/>
          <w:lang w:val="el-GR"/>
        </w:rPr>
        <w:t xml:space="preserve"> από Ελλάδα</w:t>
      </w:r>
      <w:r w:rsidR="009251F5" w:rsidRPr="007077EC">
        <w:rPr>
          <w:rFonts w:ascii="Georgia" w:hAnsi="Georgia"/>
          <w:sz w:val="22"/>
          <w:szCs w:val="22"/>
          <w:lang w:val="el-GR"/>
        </w:rPr>
        <w:t xml:space="preserve"> ήταν τα </w:t>
      </w:r>
      <w:r w:rsidR="009251F5" w:rsidRPr="007077EC">
        <w:rPr>
          <w:rFonts w:ascii="Georgia" w:hAnsi="Georgia" w:cs="Courier New"/>
          <w:bCs/>
          <w:sz w:val="22"/>
          <w:szCs w:val="22"/>
          <w:shd w:val="clear" w:color="auto" w:fill="FDFDFD"/>
          <w:lang w:val="el-GR"/>
        </w:rPr>
        <w:t>φρέσκα φρούτα (1</w:t>
      </w:r>
      <w:r w:rsidR="00CC4B04" w:rsidRPr="007077EC">
        <w:rPr>
          <w:rFonts w:ascii="Georgia" w:hAnsi="Georgia" w:cs="Courier New"/>
          <w:bCs/>
          <w:sz w:val="22"/>
          <w:szCs w:val="22"/>
          <w:shd w:val="clear" w:color="auto" w:fill="FDFDFD"/>
          <w:lang w:val="el-GR"/>
        </w:rPr>
        <w:t>4,8</w:t>
      </w:r>
      <w:r w:rsidR="009251F5" w:rsidRPr="007077EC">
        <w:rPr>
          <w:rFonts w:ascii="Georgia" w:hAnsi="Georgia" w:cs="Courier New"/>
          <w:bCs/>
          <w:sz w:val="22"/>
          <w:szCs w:val="22"/>
          <w:shd w:val="clear" w:color="auto" w:fill="FDFDFD"/>
          <w:lang w:val="el-GR"/>
        </w:rPr>
        <w:t xml:space="preserve">% επί συνόλου), </w:t>
      </w:r>
      <w:r w:rsidR="009251F5" w:rsidRPr="007077EC">
        <w:rPr>
          <w:rFonts w:ascii="Georgia" w:hAnsi="Georgia"/>
          <w:sz w:val="22"/>
          <w:szCs w:val="22"/>
          <w:lang w:val="el-GR"/>
        </w:rPr>
        <w:t xml:space="preserve">φρέσκα </w:t>
      </w:r>
      <w:r w:rsidR="002812CF" w:rsidRPr="007077EC">
        <w:rPr>
          <w:rFonts w:ascii="Georgia" w:hAnsi="Georgia" w:cs="Courier New"/>
          <w:bCs/>
          <w:sz w:val="22"/>
          <w:szCs w:val="22"/>
          <w:shd w:val="clear" w:color="auto" w:fill="FDFDFD"/>
          <w:lang w:val="el-GR"/>
        </w:rPr>
        <w:t>λαχανικά (</w:t>
      </w:r>
      <w:r w:rsidR="00CC4B04" w:rsidRPr="007077EC">
        <w:rPr>
          <w:rFonts w:ascii="Georgia" w:hAnsi="Georgia" w:cs="Courier New"/>
          <w:bCs/>
          <w:sz w:val="22"/>
          <w:szCs w:val="22"/>
          <w:shd w:val="clear" w:color="auto" w:fill="FDFDFD"/>
          <w:lang w:val="el-GR"/>
        </w:rPr>
        <w:t>8,02</w:t>
      </w:r>
      <w:r w:rsidR="002812CF" w:rsidRPr="007077EC">
        <w:rPr>
          <w:rFonts w:ascii="Georgia" w:hAnsi="Georgia" w:cs="Courier New"/>
          <w:bCs/>
          <w:sz w:val="22"/>
          <w:szCs w:val="22"/>
          <w:shd w:val="clear" w:color="auto" w:fill="FDFDFD"/>
          <w:lang w:val="el-GR"/>
        </w:rPr>
        <w:t xml:space="preserve">%), </w:t>
      </w:r>
      <w:r w:rsidR="009251F5" w:rsidRPr="007077EC">
        <w:rPr>
          <w:rFonts w:ascii="Georgia" w:hAnsi="Georgia" w:cs="Courier New"/>
          <w:bCs/>
          <w:sz w:val="22"/>
          <w:szCs w:val="22"/>
          <w:shd w:val="clear" w:color="auto" w:fill="FDFDFD"/>
          <w:lang w:val="el-GR"/>
        </w:rPr>
        <w:t>φαρμακευτικά (</w:t>
      </w:r>
      <w:r w:rsidR="00CC4B04" w:rsidRPr="007077EC">
        <w:rPr>
          <w:rFonts w:ascii="Georgia" w:hAnsi="Georgia" w:cs="Courier New"/>
          <w:bCs/>
          <w:sz w:val="22"/>
          <w:szCs w:val="22"/>
          <w:shd w:val="clear" w:color="auto" w:fill="FDFDFD"/>
          <w:lang w:val="el-GR"/>
        </w:rPr>
        <w:t>11,22</w:t>
      </w:r>
      <w:r w:rsidR="009251F5" w:rsidRPr="007077EC">
        <w:rPr>
          <w:rFonts w:ascii="Georgia" w:hAnsi="Georgia" w:cs="Courier New"/>
          <w:bCs/>
          <w:sz w:val="22"/>
          <w:szCs w:val="22"/>
          <w:shd w:val="clear" w:color="auto" w:fill="FDFDFD"/>
          <w:lang w:val="el-GR"/>
        </w:rPr>
        <w:t xml:space="preserve">%), </w:t>
      </w:r>
      <w:r w:rsidR="00CC4B04" w:rsidRPr="007077EC">
        <w:rPr>
          <w:rFonts w:ascii="Georgia" w:hAnsi="Georgia" w:cs="Courier New"/>
          <w:bCs/>
          <w:sz w:val="22"/>
          <w:szCs w:val="22"/>
          <w:shd w:val="clear" w:color="auto" w:fill="FDFDFD"/>
          <w:lang w:val="el-GR"/>
        </w:rPr>
        <w:t>ημιέτοιμα προϊόντα αλουμινίου (6,28%), συσκευές ηλεκτροπαραγωγής και ηλεκτροδιανομής (5,05%),</w:t>
      </w:r>
      <w:r w:rsidR="00CC4B04" w:rsidRPr="007077EC">
        <w:rPr>
          <w:rFonts w:ascii="Georgia" w:hAnsi="Georgia" w:cs="Courier New"/>
          <w:bCs/>
          <w:color w:val="FF0000"/>
          <w:sz w:val="22"/>
          <w:szCs w:val="22"/>
          <w:shd w:val="clear" w:color="auto" w:fill="FDFDFD"/>
          <w:lang w:val="el-GR"/>
        </w:rPr>
        <w:t xml:space="preserve"> </w:t>
      </w:r>
      <w:r w:rsidR="002812CF" w:rsidRPr="007077EC">
        <w:rPr>
          <w:rFonts w:ascii="Georgia" w:hAnsi="Georgia" w:cs="Courier New"/>
          <w:bCs/>
          <w:sz w:val="22"/>
          <w:szCs w:val="22"/>
          <w:shd w:val="clear" w:color="auto" w:fill="FDFDFD"/>
          <w:lang w:val="el-GR"/>
        </w:rPr>
        <w:t xml:space="preserve">ενδύματα από μεταξωτές ή </w:t>
      </w:r>
      <w:r w:rsidR="002812CF" w:rsidRPr="007077EC">
        <w:rPr>
          <w:rFonts w:ascii="Georgia" w:hAnsi="Georgia" w:cs="Courier New"/>
          <w:bCs/>
          <w:sz w:val="22"/>
          <w:szCs w:val="22"/>
          <w:shd w:val="clear" w:color="auto" w:fill="FDFDFD"/>
          <w:lang w:val="el-GR"/>
        </w:rPr>
        <w:lastRenderedPageBreak/>
        <w:t>συνθετικές ίνες (</w:t>
      </w:r>
      <w:r w:rsidR="00CC4B04" w:rsidRPr="007077EC">
        <w:rPr>
          <w:rFonts w:ascii="Georgia" w:hAnsi="Georgia" w:cs="Courier New"/>
          <w:bCs/>
          <w:sz w:val="22"/>
          <w:szCs w:val="22"/>
          <w:shd w:val="clear" w:color="auto" w:fill="FDFDFD"/>
          <w:lang w:val="el-GR"/>
        </w:rPr>
        <w:t>4,43</w:t>
      </w:r>
      <w:r w:rsidR="002812CF" w:rsidRPr="007077EC">
        <w:rPr>
          <w:rFonts w:ascii="Georgia" w:hAnsi="Georgia" w:cs="Courier New"/>
          <w:bCs/>
          <w:sz w:val="22"/>
          <w:szCs w:val="22"/>
          <w:shd w:val="clear" w:color="auto" w:fill="FDFDFD"/>
          <w:lang w:val="el-GR"/>
        </w:rPr>
        <w:t>%)</w:t>
      </w:r>
      <w:r w:rsidR="00CC4B04" w:rsidRPr="007077EC">
        <w:rPr>
          <w:rFonts w:ascii="Georgia" w:hAnsi="Georgia" w:cs="Courier New"/>
          <w:bCs/>
          <w:sz w:val="22"/>
          <w:szCs w:val="22"/>
          <w:shd w:val="clear" w:color="auto" w:fill="FDFDFD"/>
          <w:lang w:val="el-GR"/>
        </w:rPr>
        <w:t>.</w:t>
      </w:r>
      <w:r w:rsidR="002812CF" w:rsidRPr="007077EC">
        <w:rPr>
          <w:rFonts w:ascii="Georgia" w:hAnsi="Georgia" w:cs="Courier New"/>
          <w:bCs/>
          <w:sz w:val="22"/>
          <w:szCs w:val="22"/>
          <w:shd w:val="clear" w:color="auto" w:fill="FDFDFD"/>
          <w:lang w:val="el-GR"/>
        </w:rPr>
        <w:t xml:space="preserve"> Η σύνθεση των </w:t>
      </w:r>
      <w:r w:rsidR="00CC4B04" w:rsidRPr="007077EC">
        <w:rPr>
          <w:rFonts w:ascii="Georgia" w:hAnsi="Georgia" w:cs="Courier New"/>
          <w:bCs/>
          <w:sz w:val="22"/>
          <w:szCs w:val="22"/>
          <w:shd w:val="clear" w:color="auto" w:fill="FDFDFD"/>
          <w:lang w:val="el-GR"/>
        </w:rPr>
        <w:t xml:space="preserve">βασικότερων </w:t>
      </w:r>
      <w:r w:rsidR="002812CF" w:rsidRPr="007077EC">
        <w:rPr>
          <w:rFonts w:ascii="Georgia" w:hAnsi="Georgia" w:cs="Courier New"/>
          <w:bCs/>
          <w:sz w:val="22"/>
          <w:szCs w:val="22"/>
          <w:shd w:val="clear" w:color="auto" w:fill="FDFDFD"/>
          <w:lang w:val="el-GR"/>
        </w:rPr>
        <w:t>ελληνικών εξαγωγών παρέμεινε η ίδια όπως και τ</w:t>
      </w:r>
      <w:r w:rsidR="009251F5" w:rsidRPr="007077EC">
        <w:rPr>
          <w:rFonts w:ascii="Georgia" w:hAnsi="Georgia" w:cs="Courier New"/>
          <w:bCs/>
          <w:sz w:val="22"/>
          <w:szCs w:val="22"/>
          <w:shd w:val="clear" w:color="auto" w:fill="FDFDFD"/>
          <w:lang w:val="el-GR"/>
        </w:rPr>
        <w:t xml:space="preserve">α έτη </w:t>
      </w:r>
      <w:r w:rsidR="002812CF" w:rsidRPr="007077EC">
        <w:rPr>
          <w:rFonts w:ascii="Georgia" w:hAnsi="Georgia" w:cs="Courier New"/>
          <w:bCs/>
          <w:sz w:val="22"/>
          <w:szCs w:val="22"/>
          <w:shd w:val="clear" w:color="auto" w:fill="FDFDFD"/>
          <w:lang w:val="el-GR"/>
        </w:rPr>
        <w:t>201</w:t>
      </w:r>
      <w:r w:rsidR="00CC4B04" w:rsidRPr="007077EC">
        <w:rPr>
          <w:rFonts w:ascii="Georgia" w:hAnsi="Georgia" w:cs="Courier New"/>
          <w:bCs/>
          <w:sz w:val="22"/>
          <w:szCs w:val="22"/>
          <w:shd w:val="clear" w:color="auto" w:fill="FDFDFD"/>
          <w:lang w:val="el-GR"/>
        </w:rPr>
        <w:t>0 – 2013.</w:t>
      </w:r>
    </w:p>
    <w:p w:rsidR="00423B7C" w:rsidRPr="007077EC" w:rsidRDefault="00423B7C" w:rsidP="00F31069">
      <w:pPr>
        <w:rPr>
          <w:rFonts w:ascii="Georgia" w:hAnsi="Georgia"/>
          <w:sz w:val="22"/>
          <w:szCs w:val="22"/>
          <w:lang w:val="el-GR"/>
        </w:rPr>
      </w:pPr>
    </w:p>
    <w:p w:rsidR="000434DA" w:rsidRPr="007077EC" w:rsidRDefault="00033EBC" w:rsidP="00F31069">
      <w:pPr>
        <w:rPr>
          <w:rFonts w:ascii="Georgia" w:hAnsi="Georgia"/>
          <w:sz w:val="22"/>
          <w:szCs w:val="22"/>
          <w:lang w:val="el-GR"/>
        </w:rPr>
      </w:pPr>
      <w:r w:rsidRPr="007077EC">
        <w:rPr>
          <w:rFonts w:ascii="Georgia" w:hAnsi="Georgia"/>
          <w:sz w:val="22"/>
          <w:szCs w:val="22"/>
          <w:lang w:val="el-GR"/>
        </w:rPr>
        <w:t>Τ</w:t>
      </w:r>
      <w:r w:rsidR="00427E98" w:rsidRPr="007077EC">
        <w:rPr>
          <w:rFonts w:ascii="Georgia" w:hAnsi="Georgia"/>
          <w:sz w:val="22"/>
          <w:szCs w:val="22"/>
          <w:lang w:val="el-GR"/>
        </w:rPr>
        <w:t xml:space="preserve">ο </w:t>
      </w:r>
      <w:r w:rsidR="00C35465" w:rsidRPr="007077EC">
        <w:rPr>
          <w:rFonts w:ascii="Georgia" w:hAnsi="Georgia"/>
          <w:sz w:val="22"/>
          <w:szCs w:val="22"/>
          <w:lang w:val="el-GR"/>
        </w:rPr>
        <w:t>39,65</w:t>
      </w:r>
      <w:r w:rsidR="00427E98" w:rsidRPr="007077EC">
        <w:rPr>
          <w:rFonts w:ascii="Georgia" w:hAnsi="Georgia"/>
          <w:sz w:val="22"/>
          <w:szCs w:val="22"/>
          <w:lang w:val="el-GR"/>
        </w:rPr>
        <w:t xml:space="preserve">% του συνόλου των εισαγομένων </w:t>
      </w:r>
      <w:r w:rsidR="00653EEB" w:rsidRPr="007077EC">
        <w:rPr>
          <w:rFonts w:ascii="Georgia" w:hAnsi="Georgia"/>
          <w:sz w:val="22"/>
          <w:szCs w:val="22"/>
          <w:lang w:val="el-GR"/>
        </w:rPr>
        <w:t xml:space="preserve">προϊόντων </w:t>
      </w:r>
      <w:r w:rsidR="00A20A87" w:rsidRPr="007077EC">
        <w:rPr>
          <w:rFonts w:ascii="Georgia" w:hAnsi="Georgia"/>
          <w:sz w:val="22"/>
          <w:szCs w:val="22"/>
          <w:lang w:val="el-GR"/>
        </w:rPr>
        <w:t xml:space="preserve">από Ελλάδα </w:t>
      </w:r>
      <w:r w:rsidR="00427E98" w:rsidRPr="007077EC">
        <w:rPr>
          <w:rFonts w:ascii="Georgia" w:hAnsi="Georgia"/>
          <w:sz w:val="22"/>
          <w:szCs w:val="22"/>
          <w:lang w:val="el-GR"/>
        </w:rPr>
        <w:t xml:space="preserve">αφορούσε </w:t>
      </w:r>
      <w:r w:rsidR="005B6A6C" w:rsidRPr="007077EC">
        <w:rPr>
          <w:rFonts w:ascii="Georgia" w:hAnsi="Georgia"/>
          <w:sz w:val="22"/>
          <w:szCs w:val="22"/>
          <w:lang w:val="el-GR"/>
        </w:rPr>
        <w:t>τρόφιμα και το 3</w:t>
      </w:r>
      <w:r w:rsidR="00C35465" w:rsidRPr="007077EC">
        <w:rPr>
          <w:rFonts w:ascii="Georgia" w:hAnsi="Georgia"/>
          <w:sz w:val="22"/>
          <w:szCs w:val="22"/>
          <w:lang w:val="el-GR"/>
        </w:rPr>
        <w:t>6,81</w:t>
      </w:r>
      <w:r w:rsidR="005B6A6C" w:rsidRPr="007077EC">
        <w:rPr>
          <w:rFonts w:ascii="Georgia" w:hAnsi="Georgia"/>
          <w:sz w:val="22"/>
          <w:szCs w:val="22"/>
          <w:lang w:val="el-GR"/>
        </w:rPr>
        <w:t xml:space="preserve">% τελικά προϊόντα. Οι εισαγωγές </w:t>
      </w:r>
      <w:r w:rsidR="00C35465" w:rsidRPr="007077EC">
        <w:rPr>
          <w:rFonts w:ascii="Georgia" w:hAnsi="Georgia"/>
          <w:sz w:val="22"/>
          <w:szCs w:val="22"/>
          <w:lang w:val="el-GR"/>
        </w:rPr>
        <w:t>ημιετοίμων ανήλθαν σε μόνο 2,77%.</w:t>
      </w:r>
    </w:p>
    <w:p w:rsidR="00427E98" w:rsidRPr="007077EC" w:rsidRDefault="00427E98" w:rsidP="00F31069">
      <w:pPr>
        <w:rPr>
          <w:rFonts w:ascii="Georgia" w:hAnsi="Georgia"/>
          <w:sz w:val="22"/>
          <w:szCs w:val="22"/>
          <w:lang w:val="el-GR"/>
        </w:rPr>
      </w:pPr>
    </w:p>
    <w:p w:rsidR="002812CF" w:rsidRPr="007077EC" w:rsidRDefault="00537F0B" w:rsidP="002812CF">
      <w:pPr>
        <w:widowControl/>
        <w:autoSpaceDE/>
        <w:autoSpaceDN/>
        <w:adjustRightInd/>
        <w:rPr>
          <w:rFonts w:ascii="Georgia" w:hAnsi="Georgia" w:cs="Courier New"/>
          <w:bCs/>
          <w:sz w:val="22"/>
          <w:szCs w:val="22"/>
          <w:shd w:val="clear" w:color="auto" w:fill="FDFDFD"/>
          <w:lang w:val="el-GR"/>
        </w:rPr>
      </w:pPr>
      <w:r w:rsidRPr="007077EC">
        <w:rPr>
          <w:rFonts w:ascii="Georgia" w:hAnsi="Georgia"/>
          <w:sz w:val="22"/>
          <w:szCs w:val="22"/>
          <w:lang w:val="el-GR"/>
        </w:rPr>
        <w:t xml:space="preserve">Η </w:t>
      </w:r>
      <w:r w:rsidRPr="007077EC">
        <w:rPr>
          <w:rFonts w:ascii="Georgia" w:hAnsi="Georgia"/>
          <w:b/>
          <w:i/>
          <w:sz w:val="22"/>
          <w:szCs w:val="22"/>
          <w:lang w:val="el-GR"/>
        </w:rPr>
        <w:t>Βαυαρία εξήγαγε</w:t>
      </w:r>
      <w:r w:rsidRPr="007077EC">
        <w:rPr>
          <w:rFonts w:ascii="Georgia" w:hAnsi="Georgia"/>
          <w:sz w:val="22"/>
          <w:szCs w:val="22"/>
          <w:lang w:val="el-GR"/>
        </w:rPr>
        <w:t xml:space="preserve"> προς την Ελλάδα το 201</w:t>
      </w:r>
      <w:r w:rsidR="00C35465" w:rsidRPr="007077EC">
        <w:rPr>
          <w:rFonts w:ascii="Georgia" w:hAnsi="Georgia"/>
          <w:sz w:val="22"/>
          <w:szCs w:val="22"/>
          <w:lang w:val="el-GR"/>
        </w:rPr>
        <w:t xml:space="preserve">4 κυρίως </w:t>
      </w:r>
      <w:r w:rsidR="002812CF" w:rsidRPr="007077EC">
        <w:rPr>
          <w:rFonts w:ascii="Georgia" w:hAnsi="Georgia" w:cs="Courier New"/>
          <w:bCs/>
          <w:sz w:val="22"/>
          <w:szCs w:val="22"/>
          <w:shd w:val="clear" w:color="auto" w:fill="FDFDFD"/>
          <w:lang w:val="el-GR"/>
        </w:rPr>
        <w:t xml:space="preserve">οχήματα </w:t>
      </w:r>
      <w:r w:rsidR="00C35465" w:rsidRPr="007077EC">
        <w:rPr>
          <w:rFonts w:ascii="Georgia" w:hAnsi="Georgia" w:cs="Courier New"/>
          <w:bCs/>
          <w:sz w:val="22"/>
          <w:szCs w:val="22"/>
          <w:shd w:val="clear" w:color="auto" w:fill="FDFDFD"/>
          <w:lang w:val="el-GR"/>
        </w:rPr>
        <w:t xml:space="preserve">και μέρη οχημάτων </w:t>
      </w:r>
      <w:r w:rsidR="002812CF" w:rsidRPr="007077EC">
        <w:rPr>
          <w:rFonts w:ascii="Georgia" w:hAnsi="Georgia" w:cs="Courier New"/>
          <w:bCs/>
          <w:sz w:val="22"/>
          <w:szCs w:val="22"/>
          <w:shd w:val="clear" w:color="auto" w:fill="FDFDFD"/>
          <w:lang w:val="el-GR"/>
        </w:rPr>
        <w:t>(</w:t>
      </w:r>
      <w:r w:rsidR="00C35465" w:rsidRPr="007077EC">
        <w:rPr>
          <w:rFonts w:ascii="Georgia" w:hAnsi="Georgia" w:cs="Courier New"/>
          <w:bCs/>
          <w:sz w:val="22"/>
          <w:szCs w:val="22"/>
          <w:shd w:val="clear" w:color="auto" w:fill="FDFDFD"/>
          <w:lang w:val="el-GR"/>
        </w:rPr>
        <w:t>15,14</w:t>
      </w:r>
      <w:r w:rsidR="002812CF" w:rsidRPr="007077EC">
        <w:rPr>
          <w:rFonts w:ascii="Georgia" w:hAnsi="Georgia" w:cs="Courier New"/>
          <w:bCs/>
          <w:sz w:val="22"/>
          <w:szCs w:val="22"/>
          <w:shd w:val="clear" w:color="auto" w:fill="FDFDFD"/>
          <w:lang w:val="el-GR"/>
        </w:rPr>
        <w:t>%), τυρί (</w:t>
      </w:r>
      <w:r w:rsidR="00C35465" w:rsidRPr="007077EC">
        <w:rPr>
          <w:rFonts w:ascii="Georgia" w:hAnsi="Georgia" w:cs="Courier New"/>
          <w:bCs/>
          <w:sz w:val="22"/>
          <w:szCs w:val="22"/>
          <w:shd w:val="clear" w:color="auto" w:fill="FDFDFD"/>
          <w:lang w:val="el-GR"/>
        </w:rPr>
        <w:t>9,58</w:t>
      </w:r>
      <w:r w:rsidR="002812CF" w:rsidRPr="007077EC">
        <w:rPr>
          <w:rFonts w:ascii="Georgia" w:hAnsi="Georgia" w:cs="Courier New"/>
          <w:bCs/>
          <w:sz w:val="22"/>
          <w:szCs w:val="22"/>
          <w:shd w:val="clear" w:color="auto" w:fill="FDFDFD"/>
          <w:lang w:val="el-GR"/>
        </w:rPr>
        <w:t>%), γάλα (5,</w:t>
      </w:r>
      <w:r w:rsidR="00C35465" w:rsidRPr="007077EC">
        <w:rPr>
          <w:rFonts w:ascii="Georgia" w:hAnsi="Georgia" w:cs="Courier New"/>
          <w:bCs/>
          <w:sz w:val="22"/>
          <w:szCs w:val="22"/>
          <w:shd w:val="clear" w:color="auto" w:fill="FDFDFD"/>
          <w:lang w:val="el-GR"/>
        </w:rPr>
        <w:t>68</w:t>
      </w:r>
      <w:r w:rsidR="002812CF" w:rsidRPr="007077EC">
        <w:rPr>
          <w:rFonts w:ascii="Georgia" w:hAnsi="Georgia" w:cs="Courier New"/>
          <w:bCs/>
          <w:sz w:val="22"/>
          <w:szCs w:val="22"/>
          <w:shd w:val="clear" w:color="auto" w:fill="FDFDFD"/>
          <w:lang w:val="el-GR"/>
        </w:rPr>
        <w:t>%) και ηλεκτροτεχνικά προϊόντα (4,</w:t>
      </w:r>
      <w:r w:rsidR="00C35465" w:rsidRPr="007077EC">
        <w:rPr>
          <w:rFonts w:ascii="Georgia" w:hAnsi="Georgia" w:cs="Courier New"/>
          <w:bCs/>
          <w:sz w:val="22"/>
          <w:szCs w:val="22"/>
          <w:shd w:val="clear" w:color="auto" w:fill="FDFDFD"/>
          <w:lang w:val="el-GR"/>
        </w:rPr>
        <w:t>96</w:t>
      </w:r>
      <w:r w:rsidR="002812CF" w:rsidRPr="007077EC">
        <w:rPr>
          <w:rFonts w:ascii="Georgia" w:hAnsi="Georgia" w:cs="Courier New"/>
          <w:bCs/>
          <w:sz w:val="22"/>
          <w:szCs w:val="22"/>
          <w:shd w:val="clear" w:color="auto" w:fill="FDFDFD"/>
          <w:lang w:val="el-GR"/>
        </w:rPr>
        <w:t xml:space="preserve">%). Η διάρθρωση των </w:t>
      </w:r>
      <w:r w:rsidR="00E10CA3" w:rsidRPr="007077EC">
        <w:rPr>
          <w:rFonts w:ascii="Georgia" w:hAnsi="Georgia" w:cs="Courier New"/>
          <w:bCs/>
          <w:sz w:val="22"/>
          <w:szCs w:val="22"/>
          <w:shd w:val="clear" w:color="auto" w:fill="FDFDFD"/>
          <w:lang w:val="el-GR"/>
        </w:rPr>
        <w:t xml:space="preserve">σημαντικότερων βαυαρικών </w:t>
      </w:r>
      <w:r w:rsidR="002812CF" w:rsidRPr="007077EC">
        <w:rPr>
          <w:rFonts w:ascii="Georgia" w:hAnsi="Georgia" w:cs="Courier New"/>
          <w:bCs/>
          <w:sz w:val="22"/>
          <w:szCs w:val="22"/>
          <w:shd w:val="clear" w:color="auto" w:fill="FDFDFD"/>
          <w:lang w:val="el-GR"/>
        </w:rPr>
        <w:t>εξαγωγών παρέμεινε η ίδια όπως και τ</w:t>
      </w:r>
      <w:r w:rsidR="009251F5" w:rsidRPr="007077EC">
        <w:rPr>
          <w:rFonts w:ascii="Georgia" w:hAnsi="Georgia" w:cs="Courier New"/>
          <w:bCs/>
          <w:sz w:val="22"/>
          <w:szCs w:val="22"/>
          <w:shd w:val="clear" w:color="auto" w:fill="FDFDFD"/>
          <w:lang w:val="el-GR"/>
        </w:rPr>
        <w:t xml:space="preserve">α έτη </w:t>
      </w:r>
      <w:r w:rsidR="00C35465" w:rsidRPr="007077EC">
        <w:rPr>
          <w:rFonts w:ascii="Georgia" w:hAnsi="Georgia" w:cs="Courier New"/>
          <w:bCs/>
          <w:sz w:val="22"/>
          <w:szCs w:val="22"/>
          <w:shd w:val="clear" w:color="auto" w:fill="FDFDFD"/>
          <w:lang w:val="el-GR"/>
        </w:rPr>
        <w:t>2011 - 2013</w:t>
      </w:r>
      <w:r w:rsidR="002812CF" w:rsidRPr="007077EC">
        <w:rPr>
          <w:rFonts w:ascii="Georgia" w:hAnsi="Georgia" w:cs="Courier New"/>
          <w:bCs/>
          <w:sz w:val="22"/>
          <w:szCs w:val="22"/>
          <w:shd w:val="clear" w:color="auto" w:fill="FDFDFD"/>
          <w:lang w:val="el-GR"/>
        </w:rPr>
        <w:t>.</w:t>
      </w:r>
    </w:p>
    <w:p w:rsidR="00653EEB" w:rsidRPr="007077EC" w:rsidRDefault="00653EEB" w:rsidP="00F31069">
      <w:pPr>
        <w:rPr>
          <w:rFonts w:ascii="Georgia" w:hAnsi="Georgia"/>
          <w:sz w:val="22"/>
          <w:szCs w:val="22"/>
          <w:lang w:val="el-GR"/>
        </w:rPr>
      </w:pPr>
    </w:p>
    <w:p w:rsidR="00537F0B" w:rsidRPr="007077EC" w:rsidRDefault="005B6A6C" w:rsidP="00F31069">
      <w:pPr>
        <w:rPr>
          <w:rFonts w:ascii="Georgia" w:hAnsi="Georgia"/>
          <w:sz w:val="22"/>
          <w:szCs w:val="22"/>
          <w:lang w:val="el-GR"/>
        </w:rPr>
      </w:pPr>
      <w:r w:rsidRPr="007077EC">
        <w:rPr>
          <w:rFonts w:ascii="Georgia" w:hAnsi="Georgia"/>
          <w:sz w:val="22"/>
          <w:szCs w:val="22"/>
          <w:lang w:val="el-GR"/>
        </w:rPr>
        <w:t>Συνολικά οι εξαγωγές τροφίμων αντιστοιχούσαν στο 2</w:t>
      </w:r>
      <w:r w:rsidR="00C35465" w:rsidRPr="007077EC">
        <w:rPr>
          <w:rFonts w:ascii="Georgia" w:hAnsi="Georgia"/>
          <w:sz w:val="22"/>
          <w:szCs w:val="22"/>
          <w:lang w:val="el-GR"/>
        </w:rPr>
        <w:t>8,26</w:t>
      </w:r>
      <w:r w:rsidRPr="007077EC">
        <w:rPr>
          <w:rFonts w:ascii="Georgia" w:hAnsi="Georgia"/>
          <w:sz w:val="22"/>
          <w:szCs w:val="22"/>
          <w:lang w:val="el-GR"/>
        </w:rPr>
        <w:t>%  και οι εξα</w:t>
      </w:r>
      <w:r w:rsidR="002812CF" w:rsidRPr="007077EC">
        <w:rPr>
          <w:rFonts w:ascii="Georgia" w:hAnsi="Georgia"/>
          <w:sz w:val="22"/>
          <w:szCs w:val="22"/>
          <w:lang w:val="el-GR"/>
        </w:rPr>
        <w:t xml:space="preserve">γωγές ετοίμων προϊόντων στο </w:t>
      </w:r>
      <w:r w:rsidR="00C35465" w:rsidRPr="007077EC">
        <w:rPr>
          <w:rFonts w:ascii="Georgia" w:hAnsi="Georgia"/>
          <w:sz w:val="22"/>
          <w:szCs w:val="22"/>
          <w:lang w:val="el-GR"/>
        </w:rPr>
        <w:t>59,24</w:t>
      </w:r>
      <w:r w:rsidRPr="007077EC">
        <w:rPr>
          <w:rFonts w:ascii="Georgia" w:hAnsi="Georgia"/>
          <w:sz w:val="22"/>
          <w:szCs w:val="22"/>
          <w:lang w:val="el-GR"/>
        </w:rPr>
        <w:t>%.</w:t>
      </w:r>
    </w:p>
    <w:p w:rsidR="00B21146" w:rsidRPr="007077EC" w:rsidRDefault="00B21146" w:rsidP="00F31069">
      <w:pPr>
        <w:rPr>
          <w:rFonts w:ascii="Georgia" w:hAnsi="Georgia"/>
          <w:sz w:val="22"/>
          <w:szCs w:val="22"/>
          <w:lang w:val="el-GR"/>
        </w:rPr>
      </w:pPr>
    </w:p>
    <w:p w:rsidR="002E1EBA" w:rsidRPr="007077EC" w:rsidRDefault="0014073B" w:rsidP="007077EC">
      <w:pPr>
        <w:pStyle w:val="2"/>
      </w:pPr>
      <w:bookmarkStart w:id="26" w:name="_Toc276353975"/>
      <w:bookmarkStart w:id="27" w:name="_Toc276354677"/>
      <w:bookmarkStart w:id="28" w:name="_Toc420498966"/>
      <w:r w:rsidRPr="007077EC">
        <w:t>Β-Ι</w:t>
      </w:r>
      <w:r w:rsidR="002E1EBA" w:rsidRPr="007077EC">
        <w:t xml:space="preserve">Ι. </w:t>
      </w:r>
      <w:bookmarkEnd w:id="26"/>
      <w:bookmarkEnd w:id="27"/>
      <w:r w:rsidR="002E4EDB" w:rsidRPr="007077EC">
        <w:t>ΕΠΕΝΔΥΣΕΙΣ</w:t>
      </w:r>
      <w:bookmarkEnd w:id="28"/>
    </w:p>
    <w:p w:rsidR="002E4EDB" w:rsidRPr="007077EC" w:rsidRDefault="002E4EDB" w:rsidP="006B5B69">
      <w:pPr>
        <w:ind w:right="21" w:firstLine="709"/>
        <w:rPr>
          <w:rFonts w:ascii="Georgia" w:hAnsi="Georgia"/>
          <w:sz w:val="22"/>
          <w:szCs w:val="22"/>
          <w:lang w:val="el-GR" w:bidi="ar-SY"/>
        </w:rPr>
      </w:pPr>
    </w:p>
    <w:p w:rsidR="002E4EDB" w:rsidRPr="007077EC" w:rsidRDefault="002E4EDB" w:rsidP="006B5B69">
      <w:pPr>
        <w:ind w:right="21"/>
        <w:rPr>
          <w:rFonts w:ascii="Georgia" w:hAnsi="Georgia"/>
          <w:sz w:val="22"/>
          <w:szCs w:val="22"/>
          <w:lang w:val="el-GR" w:bidi="ar-SY"/>
        </w:rPr>
      </w:pPr>
      <w:r w:rsidRPr="007077EC">
        <w:rPr>
          <w:rFonts w:ascii="Georgia" w:hAnsi="Georgia"/>
          <w:sz w:val="22"/>
          <w:szCs w:val="22"/>
          <w:lang w:val="el-GR" w:bidi="ar-SY"/>
        </w:rPr>
        <w:t xml:space="preserve">Σύμφωνα με τα στοιχεία του </w:t>
      </w:r>
      <w:r w:rsidR="00E10CA3" w:rsidRPr="007077EC">
        <w:rPr>
          <w:rFonts w:ascii="Georgia" w:hAnsi="Georgia"/>
          <w:sz w:val="22"/>
          <w:szCs w:val="22"/>
          <w:lang w:val="de-DE" w:bidi="ar-SY"/>
        </w:rPr>
        <w:t>Enterprise</w:t>
      </w:r>
      <w:r w:rsidR="00E10CA3" w:rsidRPr="007077EC">
        <w:rPr>
          <w:rFonts w:ascii="Georgia" w:hAnsi="Georgia"/>
          <w:sz w:val="22"/>
          <w:szCs w:val="22"/>
          <w:lang w:val="el-GR" w:bidi="ar-SY"/>
        </w:rPr>
        <w:t xml:space="preserve"> </w:t>
      </w:r>
      <w:r w:rsidR="00E10CA3" w:rsidRPr="007077EC">
        <w:rPr>
          <w:rFonts w:ascii="Georgia" w:hAnsi="Georgia"/>
          <w:sz w:val="22"/>
          <w:szCs w:val="22"/>
          <w:lang w:val="de-DE" w:bidi="ar-SY"/>
        </w:rPr>
        <w:t>G</w:t>
      </w:r>
      <w:r w:rsidRPr="007077EC">
        <w:rPr>
          <w:rFonts w:ascii="Georgia" w:hAnsi="Georgia"/>
          <w:sz w:val="22"/>
          <w:szCs w:val="22"/>
          <w:lang w:val="el-GR" w:bidi="ar-SY"/>
        </w:rPr>
        <w:t xml:space="preserve">reece </w:t>
      </w:r>
      <w:r w:rsidR="00E10CA3" w:rsidRPr="007077EC">
        <w:rPr>
          <w:rFonts w:ascii="Georgia" w:hAnsi="Georgia"/>
          <w:sz w:val="22"/>
          <w:szCs w:val="22"/>
          <w:lang w:val="el-GR" w:bidi="ar-SY"/>
        </w:rPr>
        <w:t xml:space="preserve">για </w:t>
      </w:r>
      <w:r w:rsidRPr="007077EC">
        <w:rPr>
          <w:rFonts w:ascii="Georgia" w:hAnsi="Georgia"/>
          <w:sz w:val="22"/>
          <w:szCs w:val="22"/>
          <w:lang w:val="el-GR" w:bidi="ar-SY"/>
        </w:rPr>
        <w:t>το 20</w:t>
      </w:r>
      <w:r w:rsidR="00197E25" w:rsidRPr="007077EC">
        <w:rPr>
          <w:rFonts w:ascii="Georgia" w:hAnsi="Georgia"/>
          <w:sz w:val="22"/>
          <w:szCs w:val="22"/>
          <w:lang w:val="el-GR" w:bidi="ar-SY"/>
        </w:rPr>
        <w:t>1</w:t>
      </w:r>
      <w:r w:rsidR="00194367" w:rsidRPr="007077EC">
        <w:rPr>
          <w:rFonts w:ascii="Georgia" w:hAnsi="Georgia"/>
          <w:sz w:val="22"/>
          <w:szCs w:val="22"/>
          <w:lang w:val="el-GR" w:bidi="ar-SY"/>
        </w:rPr>
        <w:t>2</w:t>
      </w:r>
      <w:r w:rsidR="00E10CA3" w:rsidRPr="007077EC">
        <w:rPr>
          <w:rFonts w:ascii="Georgia" w:hAnsi="Georgia"/>
          <w:sz w:val="22"/>
          <w:szCs w:val="22"/>
          <w:lang w:val="el-GR" w:bidi="ar-SY"/>
        </w:rPr>
        <w:t xml:space="preserve"> (τελευταία διαθέσιμα στοιχεία)</w:t>
      </w:r>
      <w:r w:rsidR="00197E25" w:rsidRPr="007077EC">
        <w:rPr>
          <w:rFonts w:ascii="Georgia" w:hAnsi="Georgia"/>
          <w:sz w:val="22"/>
          <w:szCs w:val="22"/>
          <w:lang w:val="el-GR" w:bidi="ar-SY"/>
        </w:rPr>
        <w:t>,</w:t>
      </w:r>
      <w:r w:rsidRPr="007077EC">
        <w:rPr>
          <w:rFonts w:ascii="Georgia" w:hAnsi="Georgia"/>
          <w:sz w:val="22"/>
          <w:szCs w:val="22"/>
          <w:lang w:val="el-GR" w:bidi="ar-SY"/>
        </w:rPr>
        <w:t xml:space="preserve"> </w:t>
      </w:r>
      <w:r w:rsidR="00194367" w:rsidRPr="007077EC">
        <w:rPr>
          <w:rFonts w:ascii="Georgia" w:hAnsi="Georgia"/>
          <w:sz w:val="22"/>
          <w:szCs w:val="22"/>
          <w:lang w:val="el-GR" w:bidi="ar-SY"/>
        </w:rPr>
        <w:t xml:space="preserve">το απόθεμα των </w:t>
      </w:r>
      <w:r w:rsidRPr="007077EC">
        <w:rPr>
          <w:rFonts w:ascii="Georgia" w:hAnsi="Georgia"/>
          <w:sz w:val="22"/>
          <w:szCs w:val="22"/>
          <w:lang w:val="el-GR" w:bidi="ar-SY"/>
        </w:rPr>
        <w:t>ελληνικ</w:t>
      </w:r>
      <w:r w:rsidR="00194367" w:rsidRPr="007077EC">
        <w:rPr>
          <w:rFonts w:ascii="Georgia" w:hAnsi="Georgia"/>
          <w:sz w:val="22"/>
          <w:szCs w:val="22"/>
          <w:lang w:val="el-GR" w:bidi="ar-SY"/>
        </w:rPr>
        <w:t xml:space="preserve">ών </w:t>
      </w:r>
      <w:r w:rsidRPr="007077EC">
        <w:rPr>
          <w:rFonts w:ascii="Georgia" w:hAnsi="Georgia"/>
          <w:sz w:val="22"/>
          <w:szCs w:val="22"/>
          <w:lang w:val="el-GR" w:bidi="ar-SY"/>
        </w:rPr>
        <w:t>επενδύσε</w:t>
      </w:r>
      <w:r w:rsidR="00194367" w:rsidRPr="007077EC">
        <w:rPr>
          <w:rFonts w:ascii="Georgia" w:hAnsi="Georgia"/>
          <w:sz w:val="22"/>
          <w:szCs w:val="22"/>
          <w:lang w:val="el-GR" w:bidi="ar-SY"/>
        </w:rPr>
        <w:t>ων</w:t>
      </w:r>
      <w:r w:rsidRPr="007077EC">
        <w:rPr>
          <w:rFonts w:ascii="Georgia" w:hAnsi="Georgia"/>
          <w:sz w:val="22"/>
          <w:szCs w:val="22"/>
          <w:lang w:val="el-GR" w:bidi="ar-SY"/>
        </w:rPr>
        <w:t xml:space="preserve"> στη Γερμανία </w:t>
      </w:r>
      <w:r w:rsidR="00AB489C" w:rsidRPr="007077EC">
        <w:rPr>
          <w:rFonts w:ascii="Georgia" w:hAnsi="Georgia"/>
          <w:sz w:val="22"/>
          <w:szCs w:val="22"/>
          <w:lang w:val="el-GR" w:bidi="ar-SY"/>
        </w:rPr>
        <w:t xml:space="preserve">φαίνεται να </w:t>
      </w:r>
      <w:r w:rsidRPr="007077EC">
        <w:rPr>
          <w:rFonts w:ascii="Georgia" w:hAnsi="Georgia"/>
          <w:sz w:val="22"/>
          <w:szCs w:val="22"/>
          <w:lang w:val="el-GR" w:bidi="ar-SY"/>
        </w:rPr>
        <w:t>ανέρχονταν σε</w:t>
      </w:r>
      <w:r w:rsidR="00197E25" w:rsidRPr="007077EC">
        <w:rPr>
          <w:rFonts w:ascii="Georgia" w:hAnsi="Georgia"/>
          <w:sz w:val="22"/>
          <w:szCs w:val="22"/>
          <w:lang w:val="el-GR" w:bidi="ar-SY"/>
        </w:rPr>
        <w:t xml:space="preserve"> </w:t>
      </w:r>
      <w:r w:rsidR="00194367" w:rsidRPr="007077EC">
        <w:rPr>
          <w:rFonts w:ascii="Georgia" w:hAnsi="Georgia"/>
          <w:sz w:val="22"/>
          <w:szCs w:val="22"/>
          <w:lang w:val="el-GR" w:bidi="ar-SY"/>
        </w:rPr>
        <w:t>400</w:t>
      </w:r>
      <w:r w:rsidR="00197E25" w:rsidRPr="007077EC">
        <w:rPr>
          <w:rFonts w:ascii="Georgia" w:hAnsi="Georgia"/>
          <w:sz w:val="22"/>
          <w:szCs w:val="22"/>
          <w:lang w:val="el-GR" w:bidi="ar-SY"/>
        </w:rPr>
        <w:t xml:space="preserve"> εκ. ευρώ, με </w:t>
      </w:r>
      <w:r w:rsidR="00194367" w:rsidRPr="007077EC">
        <w:rPr>
          <w:rFonts w:ascii="Georgia" w:hAnsi="Georgia"/>
          <w:sz w:val="22"/>
          <w:szCs w:val="22"/>
          <w:lang w:val="el-GR" w:bidi="ar-SY"/>
        </w:rPr>
        <w:t>50</w:t>
      </w:r>
      <w:r w:rsidR="00197E25" w:rsidRPr="007077EC">
        <w:rPr>
          <w:rFonts w:ascii="Georgia" w:hAnsi="Georgia"/>
          <w:sz w:val="22"/>
          <w:szCs w:val="22"/>
          <w:lang w:val="el-GR" w:bidi="ar-SY"/>
        </w:rPr>
        <w:t xml:space="preserve"> εταιρείες να δραστηριοποιούνται επενδυτικά στη Γερμανία.</w:t>
      </w:r>
      <w:r w:rsidR="00194367" w:rsidRPr="007077EC">
        <w:rPr>
          <w:rFonts w:ascii="Georgia" w:hAnsi="Georgia"/>
          <w:sz w:val="22"/>
          <w:szCs w:val="22"/>
          <w:lang w:val="el-GR" w:bidi="ar-SY"/>
        </w:rPr>
        <w:t xml:space="preserve"> Το 42,5% του εν λόγω επενδεδυμένου κεφαλαίου αντιστοιχεί </w:t>
      </w:r>
      <w:r w:rsidR="00941969" w:rsidRPr="007077EC">
        <w:rPr>
          <w:rFonts w:ascii="Georgia" w:hAnsi="Georgia"/>
          <w:sz w:val="22"/>
          <w:szCs w:val="22"/>
          <w:lang w:val="el-GR" w:bidi="ar-SY"/>
        </w:rPr>
        <w:t xml:space="preserve">στον τομέα </w:t>
      </w:r>
      <w:r w:rsidR="00194367" w:rsidRPr="007077EC">
        <w:rPr>
          <w:rFonts w:ascii="Georgia" w:hAnsi="Georgia"/>
          <w:sz w:val="22"/>
          <w:szCs w:val="22"/>
          <w:lang w:val="el-GR" w:bidi="ar-SY"/>
        </w:rPr>
        <w:t xml:space="preserve">της βιομηχανίας, το </w:t>
      </w:r>
      <w:r w:rsidR="00941969" w:rsidRPr="007077EC">
        <w:rPr>
          <w:rFonts w:ascii="Georgia" w:hAnsi="Georgia"/>
          <w:sz w:val="22"/>
          <w:szCs w:val="22"/>
          <w:lang w:val="el-GR" w:bidi="ar-SY"/>
        </w:rPr>
        <w:t xml:space="preserve"> 4</w:t>
      </w:r>
      <w:r w:rsidR="00194367" w:rsidRPr="007077EC">
        <w:rPr>
          <w:rFonts w:ascii="Georgia" w:hAnsi="Georgia"/>
          <w:sz w:val="22"/>
          <w:szCs w:val="22"/>
          <w:lang w:val="el-GR" w:bidi="ar-SY"/>
        </w:rPr>
        <w:t>0</w:t>
      </w:r>
      <w:r w:rsidR="00941969" w:rsidRPr="007077EC">
        <w:rPr>
          <w:rFonts w:ascii="Georgia" w:hAnsi="Georgia"/>
          <w:sz w:val="22"/>
          <w:szCs w:val="22"/>
          <w:lang w:val="el-GR" w:bidi="ar-SY"/>
        </w:rPr>
        <w:t>% στο τομέα των εταιρειών Holdin</w:t>
      </w:r>
      <w:r w:rsidR="00A114A8" w:rsidRPr="007077EC">
        <w:rPr>
          <w:rFonts w:ascii="Georgia" w:hAnsi="Georgia"/>
          <w:sz w:val="22"/>
          <w:szCs w:val="22"/>
          <w:lang w:val="el-GR" w:bidi="ar-SY"/>
        </w:rPr>
        <w:t>g, τ</w:t>
      </w:r>
      <w:r w:rsidR="00941969" w:rsidRPr="007077EC">
        <w:rPr>
          <w:rFonts w:ascii="Georgia" w:hAnsi="Georgia"/>
          <w:sz w:val="22"/>
          <w:szCs w:val="22"/>
          <w:lang w:val="el-GR" w:bidi="ar-SY"/>
        </w:rPr>
        <w:t xml:space="preserve">o </w:t>
      </w:r>
      <w:r w:rsidR="00194367" w:rsidRPr="007077EC">
        <w:rPr>
          <w:rFonts w:ascii="Georgia" w:hAnsi="Georgia"/>
          <w:sz w:val="22"/>
          <w:szCs w:val="22"/>
          <w:lang w:val="el-GR" w:bidi="ar-SY"/>
        </w:rPr>
        <w:t>2</w:t>
      </w:r>
      <w:r w:rsidR="00941969" w:rsidRPr="007077EC">
        <w:rPr>
          <w:rFonts w:ascii="Georgia" w:hAnsi="Georgia"/>
          <w:sz w:val="22"/>
          <w:szCs w:val="22"/>
          <w:lang w:val="el-GR" w:bidi="ar-SY"/>
        </w:rPr>
        <w:t xml:space="preserve">% στον τομέα του εμπορίου και το </w:t>
      </w:r>
      <w:r w:rsidR="00194367" w:rsidRPr="007077EC">
        <w:rPr>
          <w:rFonts w:ascii="Georgia" w:hAnsi="Georgia"/>
          <w:sz w:val="22"/>
          <w:szCs w:val="22"/>
          <w:lang w:val="el-GR" w:bidi="ar-SY"/>
        </w:rPr>
        <w:t>15,5</w:t>
      </w:r>
      <w:r w:rsidR="00941969" w:rsidRPr="007077EC">
        <w:rPr>
          <w:rFonts w:ascii="Georgia" w:hAnsi="Georgia"/>
          <w:sz w:val="22"/>
          <w:szCs w:val="22"/>
          <w:lang w:val="el-GR" w:bidi="ar-SY"/>
        </w:rPr>
        <w:t xml:space="preserve">6% σε </w:t>
      </w:r>
      <w:r w:rsidR="00194367" w:rsidRPr="007077EC">
        <w:rPr>
          <w:rFonts w:ascii="Georgia" w:hAnsi="Georgia"/>
          <w:sz w:val="22"/>
          <w:szCs w:val="22"/>
          <w:lang w:val="el-GR" w:bidi="ar-SY"/>
        </w:rPr>
        <w:t>λοιπούς κλάδους.</w:t>
      </w:r>
    </w:p>
    <w:p w:rsidR="00941969" w:rsidRPr="007077EC" w:rsidRDefault="00941969" w:rsidP="006B5B69">
      <w:pPr>
        <w:ind w:right="21" w:firstLine="709"/>
        <w:rPr>
          <w:rFonts w:ascii="Georgia" w:hAnsi="Georgia"/>
          <w:sz w:val="22"/>
          <w:szCs w:val="22"/>
          <w:lang w:val="el-GR" w:bidi="ar-SY"/>
        </w:rPr>
      </w:pPr>
    </w:p>
    <w:p w:rsidR="00E35FEE" w:rsidRPr="007077EC" w:rsidRDefault="00941969" w:rsidP="006B5B69">
      <w:pPr>
        <w:ind w:right="21"/>
        <w:rPr>
          <w:rFonts w:ascii="Georgia" w:hAnsi="Georgia"/>
          <w:sz w:val="22"/>
          <w:szCs w:val="22"/>
          <w:lang w:val="el-GR" w:bidi="ar-SY"/>
        </w:rPr>
      </w:pPr>
      <w:r w:rsidRPr="007077EC">
        <w:rPr>
          <w:rFonts w:ascii="Georgia" w:hAnsi="Georgia"/>
          <w:sz w:val="22"/>
          <w:szCs w:val="22"/>
          <w:lang w:val="el-GR" w:bidi="ar-SY"/>
        </w:rPr>
        <w:t xml:space="preserve">Στην Βαυαρία </w:t>
      </w:r>
      <w:r w:rsidR="00AB489C" w:rsidRPr="007077EC">
        <w:rPr>
          <w:rFonts w:ascii="Georgia" w:hAnsi="Georgia"/>
          <w:sz w:val="22"/>
          <w:szCs w:val="22"/>
          <w:lang w:val="el-GR" w:bidi="ar-SY"/>
        </w:rPr>
        <w:t xml:space="preserve">μεταξύ των σημαντικών ελληνικών </w:t>
      </w:r>
      <w:r w:rsidRPr="007077EC">
        <w:rPr>
          <w:rFonts w:ascii="Georgia" w:hAnsi="Georgia"/>
          <w:sz w:val="22"/>
          <w:szCs w:val="22"/>
          <w:lang w:val="el-GR" w:bidi="ar-SY"/>
        </w:rPr>
        <w:t>επενδύσε</w:t>
      </w:r>
      <w:r w:rsidR="00AB489C" w:rsidRPr="007077EC">
        <w:rPr>
          <w:rFonts w:ascii="Georgia" w:hAnsi="Georgia"/>
          <w:sz w:val="22"/>
          <w:szCs w:val="22"/>
          <w:lang w:val="el-GR" w:bidi="ar-SY"/>
        </w:rPr>
        <w:t>ων</w:t>
      </w:r>
      <w:r w:rsidRPr="007077EC">
        <w:rPr>
          <w:rFonts w:ascii="Georgia" w:hAnsi="Georgia"/>
          <w:sz w:val="22"/>
          <w:szCs w:val="22"/>
          <w:lang w:val="el-GR" w:bidi="ar-SY"/>
        </w:rPr>
        <w:t xml:space="preserve"> </w:t>
      </w:r>
      <w:r w:rsidR="00AB489C" w:rsidRPr="007077EC">
        <w:rPr>
          <w:rFonts w:ascii="Georgia" w:hAnsi="Georgia"/>
          <w:sz w:val="22"/>
          <w:szCs w:val="22"/>
          <w:lang w:val="el-GR" w:bidi="ar-SY"/>
        </w:rPr>
        <w:t xml:space="preserve">συγκαταλέγονται </w:t>
      </w:r>
      <w:r w:rsidRPr="007077EC">
        <w:rPr>
          <w:rFonts w:ascii="Georgia" w:hAnsi="Georgia"/>
          <w:sz w:val="22"/>
          <w:szCs w:val="22"/>
          <w:lang w:val="el-GR" w:bidi="ar-SY"/>
        </w:rPr>
        <w:t>η Α</w:t>
      </w:r>
      <w:r w:rsidRPr="007077EC">
        <w:rPr>
          <w:rFonts w:ascii="Georgia" w:hAnsi="Georgia"/>
          <w:sz w:val="22"/>
          <w:szCs w:val="22"/>
          <w:lang w:val="de-DE" w:bidi="ar-SY"/>
        </w:rPr>
        <w:t>lco</w:t>
      </w:r>
      <w:r w:rsidRPr="007077EC">
        <w:rPr>
          <w:rFonts w:ascii="Georgia" w:hAnsi="Georgia"/>
          <w:sz w:val="22"/>
          <w:szCs w:val="22"/>
          <w:lang w:val="el-GR" w:bidi="ar-SY"/>
        </w:rPr>
        <w:t xml:space="preserve"> </w:t>
      </w:r>
      <w:r w:rsidRPr="007077EC">
        <w:rPr>
          <w:rFonts w:ascii="Georgia" w:hAnsi="Georgia"/>
          <w:sz w:val="22"/>
          <w:szCs w:val="22"/>
          <w:lang w:val="de-DE" w:bidi="ar-SY"/>
        </w:rPr>
        <w:t>Group</w:t>
      </w:r>
      <w:r w:rsidRPr="007077EC">
        <w:rPr>
          <w:rFonts w:ascii="Georgia" w:hAnsi="Georgia"/>
          <w:sz w:val="22"/>
          <w:szCs w:val="22"/>
          <w:lang w:val="el-GR" w:bidi="ar-SY"/>
        </w:rPr>
        <w:t xml:space="preserve"> (γερμανική εταιρεία :</w:t>
      </w:r>
      <w:r w:rsidR="00C4543A" w:rsidRPr="007077EC">
        <w:rPr>
          <w:rFonts w:ascii="Georgia" w:hAnsi="Georgia"/>
          <w:sz w:val="22"/>
          <w:szCs w:val="22"/>
          <w:lang w:val="el-GR" w:bidi="ar-SY"/>
        </w:rPr>
        <w:t xml:space="preserve"> Hermann – Gutmann </w:t>
      </w:r>
      <w:r w:rsidR="00C4543A" w:rsidRPr="007077EC">
        <w:rPr>
          <w:rFonts w:ascii="Georgia" w:hAnsi="Georgia"/>
          <w:sz w:val="22"/>
          <w:szCs w:val="22"/>
          <w:lang w:val="de-DE" w:bidi="ar-SY"/>
        </w:rPr>
        <w:t>Werke</w:t>
      </w:r>
      <w:r w:rsidR="00C4543A" w:rsidRPr="007077EC">
        <w:rPr>
          <w:rFonts w:ascii="Georgia" w:hAnsi="Georgia"/>
          <w:sz w:val="22"/>
          <w:szCs w:val="22"/>
          <w:lang w:val="el-GR" w:bidi="ar-SY"/>
        </w:rPr>
        <w:t xml:space="preserve"> παραγωγή προϊόντων αλουμινίου), η </w:t>
      </w:r>
      <w:r w:rsidR="00C4543A" w:rsidRPr="007077EC">
        <w:rPr>
          <w:rFonts w:ascii="Georgia" w:hAnsi="Georgia"/>
          <w:sz w:val="22"/>
          <w:szCs w:val="22"/>
          <w:lang w:val="de-DE" w:bidi="ar-SY"/>
        </w:rPr>
        <w:t>Marfin</w:t>
      </w:r>
      <w:r w:rsidR="00C4543A" w:rsidRPr="007077EC">
        <w:rPr>
          <w:rFonts w:ascii="Georgia" w:hAnsi="Georgia"/>
          <w:sz w:val="22"/>
          <w:szCs w:val="22"/>
          <w:lang w:val="el-GR" w:bidi="ar-SY"/>
        </w:rPr>
        <w:t xml:space="preserve"> </w:t>
      </w:r>
      <w:r w:rsidR="00C4543A" w:rsidRPr="007077EC">
        <w:rPr>
          <w:rFonts w:ascii="Georgia" w:hAnsi="Georgia"/>
          <w:sz w:val="22"/>
          <w:szCs w:val="22"/>
          <w:lang w:val="de-DE" w:bidi="ar-SY"/>
        </w:rPr>
        <w:t>Financial</w:t>
      </w:r>
      <w:r w:rsidR="00C4543A" w:rsidRPr="007077EC">
        <w:rPr>
          <w:rFonts w:ascii="Georgia" w:hAnsi="Georgia"/>
          <w:sz w:val="22"/>
          <w:szCs w:val="22"/>
          <w:lang w:val="el-GR" w:bidi="ar-SY"/>
        </w:rPr>
        <w:t xml:space="preserve"> </w:t>
      </w:r>
      <w:r w:rsidR="00C4543A" w:rsidRPr="007077EC">
        <w:rPr>
          <w:rFonts w:ascii="Georgia" w:hAnsi="Georgia"/>
          <w:sz w:val="22"/>
          <w:szCs w:val="22"/>
          <w:lang w:val="de-DE" w:bidi="ar-SY"/>
        </w:rPr>
        <w:t>Group</w:t>
      </w:r>
      <w:r w:rsidR="00C4543A" w:rsidRPr="007077EC">
        <w:rPr>
          <w:rFonts w:ascii="Georgia" w:hAnsi="Georgia"/>
          <w:sz w:val="22"/>
          <w:szCs w:val="22"/>
          <w:lang w:val="el-GR" w:bidi="ar-SY"/>
        </w:rPr>
        <w:t xml:space="preserve"> </w:t>
      </w:r>
      <w:r w:rsidR="00C4543A" w:rsidRPr="007077EC">
        <w:rPr>
          <w:rFonts w:ascii="Georgia" w:hAnsi="Georgia"/>
          <w:sz w:val="22"/>
          <w:szCs w:val="22"/>
          <w:lang w:val="de-DE" w:bidi="ar-SY"/>
        </w:rPr>
        <w:t>SA</w:t>
      </w:r>
      <w:r w:rsidR="00C4543A" w:rsidRPr="007077EC">
        <w:rPr>
          <w:rFonts w:ascii="Georgia" w:hAnsi="Georgia"/>
          <w:sz w:val="22"/>
          <w:szCs w:val="22"/>
          <w:lang w:val="el-GR" w:bidi="ar-SY"/>
        </w:rPr>
        <w:t xml:space="preserve"> (Fai </w:t>
      </w:r>
      <w:r w:rsidR="00443B49" w:rsidRPr="007077EC">
        <w:rPr>
          <w:rFonts w:ascii="Georgia" w:hAnsi="Georgia"/>
          <w:sz w:val="22"/>
          <w:szCs w:val="22"/>
          <w:lang w:val="el-GR" w:bidi="ar-SY"/>
        </w:rPr>
        <w:t>Α</w:t>
      </w:r>
      <w:r w:rsidR="00443B49" w:rsidRPr="007077EC">
        <w:rPr>
          <w:rFonts w:ascii="Georgia" w:hAnsi="Georgia"/>
          <w:sz w:val="22"/>
          <w:szCs w:val="22"/>
          <w:lang w:val="de-DE" w:bidi="ar-SY"/>
        </w:rPr>
        <w:t>sset</w:t>
      </w:r>
      <w:r w:rsidR="00443B49" w:rsidRPr="007077EC">
        <w:rPr>
          <w:rFonts w:ascii="Georgia" w:hAnsi="Georgia"/>
          <w:sz w:val="22"/>
          <w:szCs w:val="22"/>
          <w:lang w:val="el-GR" w:bidi="ar-SY"/>
        </w:rPr>
        <w:t xml:space="preserve"> </w:t>
      </w:r>
      <w:r w:rsidR="00443B49" w:rsidRPr="007077EC">
        <w:rPr>
          <w:rFonts w:ascii="Georgia" w:hAnsi="Georgia"/>
          <w:sz w:val="22"/>
          <w:szCs w:val="22"/>
          <w:lang w:val="de-DE" w:bidi="ar-SY"/>
        </w:rPr>
        <w:t>Management</w:t>
      </w:r>
      <w:r w:rsidR="00443B49" w:rsidRPr="007077EC">
        <w:rPr>
          <w:rFonts w:ascii="Georgia" w:hAnsi="Georgia"/>
          <w:sz w:val="22"/>
          <w:szCs w:val="22"/>
          <w:lang w:val="el-GR" w:bidi="ar-SY"/>
        </w:rPr>
        <w:t xml:space="preserve"> </w:t>
      </w:r>
      <w:r w:rsidR="00443B49" w:rsidRPr="007077EC">
        <w:rPr>
          <w:rFonts w:ascii="Georgia" w:hAnsi="Georgia"/>
          <w:sz w:val="22"/>
          <w:szCs w:val="22"/>
          <w:lang w:val="de-DE" w:bidi="ar-SY"/>
        </w:rPr>
        <w:t>GmbH</w:t>
      </w:r>
      <w:r w:rsidR="001126EF" w:rsidRPr="007077EC">
        <w:rPr>
          <w:rFonts w:ascii="Georgia" w:hAnsi="Georgia"/>
          <w:sz w:val="22"/>
          <w:szCs w:val="22"/>
          <w:lang w:val="el-GR" w:bidi="ar-SY"/>
        </w:rPr>
        <w:t xml:space="preserve"> για παροχή υπηρεσιών), η Korres natural products (με την District two </w:t>
      </w:r>
      <w:r w:rsidR="001126EF" w:rsidRPr="007077EC">
        <w:rPr>
          <w:rFonts w:ascii="Georgia" w:hAnsi="Georgia"/>
          <w:sz w:val="22"/>
          <w:szCs w:val="22"/>
          <w:lang w:val="de-DE" w:bidi="ar-SY"/>
        </w:rPr>
        <w:t>GmbH</w:t>
      </w:r>
      <w:r w:rsidR="001126EF" w:rsidRPr="007077EC">
        <w:rPr>
          <w:rFonts w:ascii="Georgia" w:hAnsi="Georgia"/>
          <w:sz w:val="22"/>
          <w:szCs w:val="22"/>
          <w:lang w:val="el-GR" w:bidi="ar-SY"/>
        </w:rPr>
        <w:t xml:space="preserve">, εμπορία φυσικών καλλυντικών), </w:t>
      </w:r>
      <w:r w:rsidR="00414A71" w:rsidRPr="007077EC">
        <w:rPr>
          <w:rFonts w:ascii="Georgia" w:hAnsi="Georgia"/>
          <w:sz w:val="22"/>
          <w:szCs w:val="22"/>
          <w:lang w:val="el-GR" w:bidi="ar-SY"/>
        </w:rPr>
        <w:t xml:space="preserve">η </w:t>
      </w:r>
      <w:r w:rsidR="00414A71" w:rsidRPr="007077EC">
        <w:rPr>
          <w:rFonts w:ascii="Georgia" w:hAnsi="Georgia"/>
          <w:sz w:val="22"/>
          <w:szCs w:val="22"/>
          <w:lang w:val="de-DE" w:bidi="ar-SY"/>
        </w:rPr>
        <w:t>Sunlight</w:t>
      </w:r>
      <w:r w:rsidR="00414A71" w:rsidRPr="007077EC">
        <w:rPr>
          <w:rFonts w:ascii="Georgia" w:hAnsi="Georgia"/>
          <w:sz w:val="22"/>
          <w:szCs w:val="22"/>
          <w:lang w:val="el-GR" w:bidi="ar-SY"/>
        </w:rPr>
        <w:t xml:space="preserve"> </w:t>
      </w:r>
      <w:r w:rsidR="00414A71" w:rsidRPr="007077EC">
        <w:rPr>
          <w:rFonts w:ascii="Georgia" w:hAnsi="Georgia"/>
          <w:sz w:val="22"/>
          <w:szCs w:val="22"/>
          <w:lang w:val="de-DE" w:bidi="ar-SY"/>
        </w:rPr>
        <w:t>SA</w:t>
      </w:r>
      <w:r w:rsidR="00414A71" w:rsidRPr="007077EC">
        <w:rPr>
          <w:rFonts w:ascii="Georgia" w:hAnsi="Georgia"/>
          <w:sz w:val="22"/>
          <w:szCs w:val="22"/>
          <w:lang w:val="el-GR" w:bidi="ar-SY"/>
        </w:rPr>
        <w:t xml:space="preserve"> (με τη </w:t>
      </w:r>
      <w:r w:rsidR="00414A71" w:rsidRPr="007077EC">
        <w:rPr>
          <w:rFonts w:ascii="Georgia" w:hAnsi="Georgia"/>
          <w:sz w:val="22"/>
          <w:szCs w:val="22"/>
          <w:lang w:val="de-DE" w:bidi="ar-SY"/>
        </w:rPr>
        <w:t>SunLight</w:t>
      </w:r>
      <w:r w:rsidR="00414A71" w:rsidRPr="007077EC">
        <w:rPr>
          <w:rFonts w:ascii="Georgia" w:hAnsi="Georgia"/>
          <w:sz w:val="22"/>
          <w:szCs w:val="22"/>
          <w:lang w:val="el-GR" w:bidi="ar-SY"/>
        </w:rPr>
        <w:t xml:space="preserve"> </w:t>
      </w:r>
      <w:r w:rsidR="00414A71" w:rsidRPr="007077EC">
        <w:rPr>
          <w:rFonts w:ascii="Georgia" w:hAnsi="Georgia"/>
          <w:sz w:val="22"/>
          <w:szCs w:val="22"/>
          <w:lang w:val="de-DE" w:bidi="ar-SY"/>
        </w:rPr>
        <w:t>Germany</w:t>
      </w:r>
      <w:r w:rsidR="00414A71" w:rsidRPr="007077EC">
        <w:rPr>
          <w:rFonts w:ascii="Georgia" w:hAnsi="Georgia"/>
          <w:sz w:val="22"/>
          <w:szCs w:val="22"/>
          <w:lang w:val="el-GR" w:bidi="ar-SY"/>
        </w:rPr>
        <w:t xml:space="preserve"> </w:t>
      </w:r>
      <w:r w:rsidR="00414A71" w:rsidRPr="007077EC">
        <w:rPr>
          <w:rFonts w:ascii="Georgia" w:hAnsi="Georgia"/>
          <w:sz w:val="22"/>
          <w:szCs w:val="22"/>
          <w:lang w:val="de-DE" w:bidi="ar-SY"/>
        </w:rPr>
        <w:t>GmbH</w:t>
      </w:r>
      <w:r w:rsidR="00414A71" w:rsidRPr="007077EC">
        <w:rPr>
          <w:rFonts w:ascii="Georgia" w:hAnsi="Georgia"/>
          <w:sz w:val="22"/>
          <w:szCs w:val="22"/>
          <w:lang w:val="el-GR" w:bidi="ar-SY"/>
        </w:rPr>
        <w:t>) κλπ.</w:t>
      </w:r>
    </w:p>
    <w:p w:rsidR="00414A71" w:rsidRPr="007077EC" w:rsidRDefault="00414A71" w:rsidP="006B5B69">
      <w:pPr>
        <w:ind w:right="21"/>
        <w:rPr>
          <w:rFonts w:ascii="Georgia" w:hAnsi="Georgia"/>
          <w:sz w:val="22"/>
          <w:szCs w:val="22"/>
          <w:lang w:val="el-GR"/>
        </w:rPr>
      </w:pPr>
    </w:p>
    <w:p w:rsidR="00F0402F" w:rsidRPr="00F0402F" w:rsidRDefault="00F0402F" w:rsidP="00F0402F">
      <w:pPr>
        <w:tabs>
          <w:tab w:val="left" w:pos="0"/>
        </w:tabs>
        <w:rPr>
          <w:rFonts w:ascii="Georgia" w:hAnsi="Georgia" w:cs="Arial"/>
          <w:sz w:val="22"/>
          <w:szCs w:val="22"/>
          <w:lang w:val="el-GR"/>
        </w:rPr>
      </w:pPr>
      <w:r w:rsidRPr="00F0402F">
        <w:rPr>
          <w:rFonts w:ascii="Georgia" w:hAnsi="Georgia" w:cs="Arial"/>
          <w:sz w:val="22"/>
          <w:szCs w:val="22"/>
          <w:lang w:val="el-GR"/>
        </w:rPr>
        <w:t xml:space="preserve">Σύμφωνα με τα στοιχεία της κεντρικής γερμανικής τράπεζας για το 2012, το σύνολο των </w:t>
      </w:r>
      <w:r w:rsidRPr="00F0402F">
        <w:rPr>
          <w:rFonts w:ascii="Georgia" w:hAnsi="Georgia" w:cs="Arial"/>
          <w:b/>
          <w:sz w:val="22"/>
          <w:szCs w:val="22"/>
          <w:lang w:val="el-GR"/>
        </w:rPr>
        <w:t>γερμανικών</w:t>
      </w:r>
      <w:r w:rsidR="00166D14">
        <w:rPr>
          <w:rFonts w:ascii="Georgia" w:hAnsi="Georgia" w:cs="Arial"/>
          <w:b/>
          <w:sz w:val="22"/>
          <w:szCs w:val="22"/>
          <w:lang w:val="el-GR"/>
        </w:rPr>
        <w:t xml:space="preserve"> άμεσων και έμμεσων</w:t>
      </w:r>
      <w:r w:rsidRPr="00F0402F">
        <w:rPr>
          <w:rFonts w:ascii="Georgia" w:hAnsi="Georgia" w:cs="Arial"/>
          <w:b/>
          <w:sz w:val="22"/>
          <w:szCs w:val="22"/>
          <w:lang w:val="el-GR"/>
        </w:rPr>
        <w:t xml:space="preserve"> επενδύσεων στην Ελλάδα</w:t>
      </w:r>
      <w:r w:rsidRPr="00F0402F">
        <w:rPr>
          <w:rFonts w:ascii="Georgia" w:hAnsi="Georgia" w:cs="Arial"/>
          <w:sz w:val="22"/>
          <w:szCs w:val="22"/>
          <w:lang w:val="el-GR"/>
        </w:rPr>
        <w:t xml:space="preserve"> ανερχόταν σε 3,1 δις ευρώ, εκ των οποίων 414 εκ. ευρώ από τη Βαυαρία</w:t>
      </w:r>
      <w:r w:rsidR="00166D14">
        <w:rPr>
          <w:rFonts w:ascii="Georgia" w:hAnsi="Georgia" w:cs="Arial"/>
          <w:sz w:val="22"/>
          <w:szCs w:val="22"/>
          <w:lang w:val="el-GR"/>
        </w:rPr>
        <w:t xml:space="preserve"> ήτοι 13% επί συνόλου γερμανικών επενδύσεων στην Ελλάδα</w:t>
      </w:r>
      <w:r w:rsidRPr="00F0402F">
        <w:rPr>
          <w:rFonts w:ascii="Georgia" w:hAnsi="Georgia" w:cs="Arial"/>
          <w:sz w:val="22"/>
          <w:szCs w:val="22"/>
          <w:lang w:val="el-GR"/>
        </w:rPr>
        <w:t xml:space="preserve">. Αντίστροφα το ύψος των </w:t>
      </w:r>
      <w:r w:rsidRPr="00166D14">
        <w:rPr>
          <w:rFonts w:ascii="Georgia" w:hAnsi="Georgia" w:cs="Arial"/>
          <w:b/>
          <w:i/>
          <w:sz w:val="22"/>
          <w:szCs w:val="22"/>
          <w:lang w:val="el-GR"/>
        </w:rPr>
        <w:t xml:space="preserve">ελληνικών </w:t>
      </w:r>
      <w:r w:rsidR="00166D14" w:rsidRPr="00166D14">
        <w:rPr>
          <w:rFonts w:ascii="Georgia" w:hAnsi="Georgia" w:cs="Arial"/>
          <w:b/>
          <w:i/>
          <w:sz w:val="22"/>
          <w:szCs w:val="22"/>
          <w:lang w:val="el-GR"/>
        </w:rPr>
        <w:t>άμεσων και έμμεσων επενδύσεων</w:t>
      </w:r>
      <w:r w:rsidRPr="00166D14">
        <w:rPr>
          <w:rFonts w:ascii="Georgia" w:hAnsi="Georgia" w:cs="Arial"/>
          <w:b/>
          <w:i/>
          <w:sz w:val="22"/>
          <w:szCs w:val="22"/>
          <w:lang w:val="el-GR"/>
        </w:rPr>
        <w:t xml:space="preserve">  στη Γερμανία</w:t>
      </w:r>
      <w:r w:rsidRPr="00F0402F">
        <w:rPr>
          <w:rFonts w:ascii="Georgia" w:hAnsi="Georgia" w:cs="Arial"/>
          <w:sz w:val="22"/>
          <w:szCs w:val="22"/>
          <w:lang w:val="el-GR"/>
        </w:rPr>
        <w:t xml:space="preserve"> ανέρχονταν σε 164 εκ. ευρώ (για λόγους εμπιστευτικότητας δεν υπάρχει ανάλυση ανά κρατίδιο).</w:t>
      </w:r>
    </w:p>
    <w:p w:rsidR="00895144" w:rsidRPr="007077EC" w:rsidRDefault="00895144" w:rsidP="006B5B69">
      <w:pPr>
        <w:tabs>
          <w:tab w:val="left" w:pos="0"/>
        </w:tabs>
        <w:ind w:right="21"/>
        <w:rPr>
          <w:rFonts w:ascii="Georgia" w:hAnsi="Georgia"/>
          <w:sz w:val="22"/>
          <w:szCs w:val="22"/>
          <w:lang w:val="el-GR"/>
        </w:rPr>
      </w:pPr>
    </w:p>
    <w:p w:rsidR="00FD3B33" w:rsidRPr="007077EC" w:rsidRDefault="00FD3B33" w:rsidP="007077EC">
      <w:pPr>
        <w:pStyle w:val="2"/>
      </w:pPr>
      <w:bookmarkStart w:id="29" w:name="_Toc420498967"/>
      <w:proofErr w:type="gramStart"/>
      <w:r w:rsidRPr="007077EC">
        <w:rPr>
          <w:lang w:val="en-US"/>
        </w:rPr>
        <w:t>B</w:t>
      </w:r>
      <w:r w:rsidRPr="007077EC">
        <w:t>-</w:t>
      </w:r>
      <w:r w:rsidRPr="007077EC">
        <w:rPr>
          <w:lang w:val="en-US"/>
        </w:rPr>
        <w:t>I</w:t>
      </w:r>
      <w:r w:rsidR="00152AC2">
        <w:t>ΙΙ</w:t>
      </w:r>
      <w:r w:rsidRPr="007077EC">
        <w:t>.</w:t>
      </w:r>
      <w:proofErr w:type="gramEnd"/>
      <w:r w:rsidRPr="007077EC">
        <w:t xml:space="preserve"> </w:t>
      </w:r>
      <w:r w:rsidR="00FC04AA" w:rsidRPr="007077EC">
        <w:t>ΑΔΕΛΦΟΠΟΙΗΣΕΙΣ ΕΛΛΗΝΙΚΩΝ ΚΑΙ ΒΑΥΑΡΙΚΩΝ ΠΟΛΕΩΝ</w:t>
      </w:r>
      <w:bookmarkEnd w:id="29"/>
    </w:p>
    <w:p w:rsidR="00FC04AA" w:rsidRPr="007077EC" w:rsidRDefault="00FC04AA" w:rsidP="00FC04AA">
      <w:pPr>
        <w:rPr>
          <w:rFonts w:ascii="Georgia" w:hAnsi="Georgia"/>
          <w:sz w:val="22"/>
          <w:szCs w:val="22"/>
          <w:lang w:val="el-GR"/>
        </w:rPr>
      </w:pPr>
    </w:p>
    <w:p w:rsidR="00EF1375" w:rsidRPr="007077EC" w:rsidRDefault="00FC04AA" w:rsidP="00FC04AA">
      <w:pPr>
        <w:rPr>
          <w:rFonts w:ascii="Georgia" w:hAnsi="Georgia"/>
          <w:sz w:val="22"/>
          <w:szCs w:val="22"/>
          <w:lang w:val="el-GR"/>
        </w:rPr>
      </w:pPr>
      <w:r w:rsidRPr="007077EC">
        <w:rPr>
          <w:rFonts w:ascii="Georgia" w:hAnsi="Georgia"/>
          <w:sz w:val="22"/>
          <w:szCs w:val="22"/>
          <w:lang w:val="el-GR"/>
        </w:rPr>
        <w:t xml:space="preserve">Η Βαυαρία είναι το κρατίδιο </w:t>
      </w:r>
      <w:r w:rsidR="00EF1375" w:rsidRPr="007077EC">
        <w:rPr>
          <w:rFonts w:ascii="Georgia" w:hAnsi="Georgia"/>
          <w:sz w:val="22"/>
          <w:szCs w:val="22"/>
          <w:lang w:val="el-GR"/>
        </w:rPr>
        <w:t xml:space="preserve">με το μεγαλύτερο αριθμό </w:t>
      </w:r>
      <w:r w:rsidR="00A91424">
        <w:rPr>
          <w:rFonts w:ascii="Georgia" w:hAnsi="Georgia"/>
          <w:sz w:val="22"/>
          <w:szCs w:val="22"/>
          <w:lang w:val="el-GR"/>
        </w:rPr>
        <w:t>αδελφο</w:t>
      </w:r>
      <w:r w:rsidR="009251F5" w:rsidRPr="007077EC">
        <w:rPr>
          <w:rFonts w:ascii="Georgia" w:hAnsi="Georgia"/>
          <w:sz w:val="22"/>
          <w:szCs w:val="22"/>
          <w:lang w:val="el-GR"/>
        </w:rPr>
        <w:t xml:space="preserve">ποιήσεων </w:t>
      </w:r>
      <w:r w:rsidR="00A91424">
        <w:rPr>
          <w:rFonts w:ascii="Georgia" w:hAnsi="Georgia"/>
          <w:sz w:val="22"/>
          <w:szCs w:val="22"/>
          <w:lang w:val="el-GR"/>
        </w:rPr>
        <w:t xml:space="preserve">(συνολικά 12) </w:t>
      </w:r>
      <w:r w:rsidR="00EF1375" w:rsidRPr="007077EC">
        <w:rPr>
          <w:rFonts w:ascii="Georgia" w:hAnsi="Georgia"/>
          <w:sz w:val="22"/>
          <w:szCs w:val="22"/>
          <w:lang w:val="el-GR"/>
        </w:rPr>
        <w:t xml:space="preserve">μεταξύ </w:t>
      </w:r>
      <w:r w:rsidR="00A91424">
        <w:rPr>
          <w:rFonts w:ascii="Georgia" w:hAnsi="Georgia"/>
          <w:sz w:val="22"/>
          <w:szCs w:val="22"/>
          <w:lang w:val="el-GR"/>
        </w:rPr>
        <w:t>ελληνικών και βαυαρικών Δήμων</w:t>
      </w:r>
      <w:r w:rsidR="00EF1375" w:rsidRPr="007077EC">
        <w:rPr>
          <w:rFonts w:ascii="Georgia" w:hAnsi="Georgia"/>
          <w:sz w:val="22"/>
          <w:szCs w:val="22"/>
          <w:lang w:val="el-GR"/>
        </w:rPr>
        <w:t xml:space="preserve">. </w:t>
      </w:r>
    </w:p>
    <w:p w:rsidR="00EF1375" w:rsidRPr="007077EC" w:rsidRDefault="00EF1375" w:rsidP="00FC04AA">
      <w:pPr>
        <w:rPr>
          <w:rFonts w:ascii="Georgia" w:hAnsi="Georgia"/>
          <w:sz w:val="22"/>
          <w:szCs w:val="22"/>
          <w:lang w:val="el-GR"/>
        </w:rPr>
      </w:pPr>
      <w:r w:rsidRPr="007077EC">
        <w:rPr>
          <w:rFonts w:ascii="Georgia" w:hAnsi="Georgia"/>
          <w:sz w:val="22"/>
          <w:szCs w:val="22"/>
          <w:lang w:val="el-GR"/>
        </w:rPr>
        <w:t xml:space="preserve">Το εν λόγω εργαλείο θα μπορούσε να αποβεί ιδιαίτερα χρήσιμο, όσον αφορά </w:t>
      </w:r>
      <w:r w:rsidR="009251F5" w:rsidRPr="007077EC">
        <w:rPr>
          <w:rFonts w:ascii="Georgia" w:hAnsi="Georgia"/>
          <w:sz w:val="22"/>
          <w:szCs w:val="22"/>
          <w:lang w:val="el-GR"/>
        </w:rPr>
        <w:t>σ</w:t>
      </w:r>
      <w:r w:rsidRPr="007077EC">
        <w:rPr>
          <w:rFonts w:ascii="Georgia" w:hAnsi="Georgia"/>
          <w:sz w:val="22"/>
          <w:szCs w:val="22"/>
          <w:lang w:val="el-GR"/>
        </w:rPr>
        <w:t xml:space="preserve">την προώθηση </w:t>
      </w:r>
      <w:r w:rsidR="009251F5" w:rsidRPr="007077EC">
        <w:rPr>
          <w:rFonts w:ascii="Georgia" w:hAnsi="Georgia"/>
          <w:sz w:val="22"/>
          <w:szCs w:val="22"/>
          <w:lang w:val="el-GR"/>
        </w:rPr>
        <w:t xml:space="preserve">ελληνικών </w:t>
      </w:r>
      <w:r w:rsidRPr="007077EC">
        <w:rPr>
          <w:rFonts w:ascii="Georgia" w:hAnsi="Georgia"/>
          <w:sz w:val="22"/>
          <w:szCs w:val="22"/>
          <w:lang w:val="el-GR"/>
        </w:rPr>
        <w:t>προϊόντων, υπηρεσιών, τουρισμού κλπ.</w:t>
      </w:r>
      <w:r w:rsidR="009251F5" w:rsidRPr="007077EC">
        <w:rPr>
          <w:rFonts w:ascii="Georgia" w:hAnsi="Georgia"/>
          <w:sz w:val="22"/>
          <w:szCs w:val="22"/>
          <w:lang w:val="el-GR"/>
        </w:rPr>
        <w:t xml:space="preserve"> </w:t>
      </w:r>
      <w:r w:rsidRPr="007077EC">
        <w:rPr>
          <w:rFonts w:ascii="Georgia" w:hAnsi="Georgia"/>
          <w:sz w:val="22"/>
          <w:szCs w:val="22"/>
          <w:lang w:val="el-GR"/>
        </w:rPr>
        <w:t>και έχει το σημαντικό πλεονέκτημα της δημιουργίας απευθείας επαφών σε τοπικό επίπεδο.</w:t>
      </w:r>
    </w:p>
    <w:p w:rsidR="00FC04AA" w:rsidRPr="007077EC" w:rsidRDefault="00FC04AA" w:rsidP="00FC04AA">
      <w:pPr>
        <w:rPr>
          <w:rFonts w:ascii="Georgia" w:hAnsi="Georgia"/>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971"/>
      </w:tblGrid>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b/>
                <w:i/>
                <w:sz w:val="22"/>
                <w:szCs w:val="22"/>
                <w:lang w:val="el-GR"/>
              </w:rPr>
            </w:pPr>
            <w:r w:rsidRPr="007077EC">
              <w:rPr>
                <w:rFonts w:ascii="Georgia" w:hAnsi="Georgia"/>
                <w:b/>
                <w:i/>
                <w:sz w:val="22"/>
                <w:szCs w:val="22"/>
                <w:lang w:val="el-GR"/>
              </w:rPr>
              <w:t>Ελληνική Αρχή Τοπικής Αυτοδιοίκησης</w:t>
            </w:r>
          </w:p>
        </w:tc>
        <w:tc>
          <w:tcPr>
            <w:tcW w:w="4971" w:type="dxa"/>
            <w:shd w:val="clear" w:color="auto" w:fill="auto"/>
          </w:tcPr>
          <w:p w:rsidR="00EF1375" w:rsidRPr="007077EC" w:rsidRDefault="00EF1375" w:rsidP="009F00AE">
            <w:pPr>
              <w:tabs>
                <w:tab w:val="left" w:pos="0"/>
              </w:tabs>
              <w:jc w:val="center"/>
              <w:rPr>
                <w:rFonts w:ascii="Georgia" w:hAnsi="Georgia"/>
                <w:b/>
                <w:i/>
                <w:sz w:val="22"/>
                <w:szCs w:val="22"/>
                <w:lang w:val="el-GR"/>
              </w:rPr>
            </w:pPr>
            <w:r w:rsidRPr="007077EC">
              <w:rPr>
                <w:rFonts w:ascii="Georgia" w:hAnsi="Georgia"/>
                <w:b/>
                <w:i/>
                <w:sz w:val="22"/>
                <w:szCs w:val="22"/>
                <w:lang w:val="el-GR"/>
              </w:rPr>
              <w:t>Γερμανική Αρχή Τοπικής Αυτοδιοίκησης</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Πάργα</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Abensberg</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Τρίκαλα</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Amberg</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Λέρος</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Aschheim</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Πρέβεζα</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Bad Kötzting</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Ξυλόκαστρο</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Fürth</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Ολυμπία</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Grossostheim</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Δράμα</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Lauf a.d.Pegnitz</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Ζαρός</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Mainburg</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Ηράκλειο</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M</w:t>
            </w:r>
            <w:r w:rsidRPr="007077EC">
              <w:rPr>
                <w:rFonts w:ascii="Georgia" w:hAnsi="Georgia"/>
                <w:sz w:val="22"/>
                <w:szCs w:val="22"/>
                <w:lang w:val="el-GR"/>
              </w:rPr>
              <w:t>ü</w:t>
            </w:r>
            <w:r w:rsidRPr="007077EC">
              <w:rPr>
                <w:rFonts w:ascii="Georgia" w:hAnsi="Georgia"/>
                <w:sz w:val="22"/>
                <w:szCs w:val="22"/>
                <w:lang w:val="de-DE"/>
              </w:rPr>
              <w:t>hldorf</w:t>
            </w:r>
            <w:r w:rsidRPr="007077EC">
              <w:rPr>
                <w:rFonts w:ascii="Georgia" w:hAnsi="Georgia"/>
                <w:sz w:val="22"/>
                <w:szCs w:val="22"/>
                <w:lang w:val="el-GR"/>
              </w:rPr>
              <w:t xml:space="preserve"> </w:t>
            </w:r>
            <w:r w:rsidRPr="007077EC">
              <w:rPr>
                <w:rFonts w:ascii="Georgia" w:hAnsi="Georgia"/>
                <w:sz w:val="22"/>
                <w:szCs w:val="22"/>
                <w:lang w:val="de-DE"/>
              </w:rPr>
              <w:t>a</w:t>
            </w:r>
            <w:r w:rsidRPr="007077EC">
              <w:rPr>
                <w:rFonts w:ascii="Georgia" w:hAnsi="Georgia"/>
                <w:sz w:val="22"/>
                <w:szCs w:val="22"/>
                <w:lang w:val="el-GR"/>
              </w:rPr>
              <w:t xml:space="preserve">. </w:t>
            </w:r>
            <w:r w:rsidRPr="007077EC">
              <w:rPr>
                <w:rFonts w:ascii="Georgia" w:hAnsi="Georgia"/>
                <w:sz w:val="22"/>
                <w:szCs w:val="22"/>
                <w:lang w:val="de-DE"/>
              </w:rPr>
              <w:t>Inn</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Καβάλα</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Nürnberg</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Ναύπλιο</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Ottobrunn</w:t>
            </w:r>
          </w:p>
        </w:tc>
      </w:tr>
      <w:tr w:rsidR="00EF1375" w:rsidRPr="007077EC" w:rsidTr="009F00AE">
        <w:tc>
          <w:tcPr>
            <w:tcW w:w="4971" w:type="dxa"/>
            <w:shd w:val="clear" w:color="auto" w:fill="auto"/>
          </w:tcPr>
          <w:p w:rsidR="00EF1375" w:rsidRPr="007077EC" w:rsidRDefault="00EF1375" w:rsidP="009F00AE">
            <w:pPr>
              <w:tabs>
                <w:tab w:val="left" w:pos="0"/>
              </w:tabs>
              <w:jc w:val="center"/>
              <w:rPr>
                <w:rFonts w:ascii="Georgia" w:hAnsi="Georgia"/>
                <w:sz w:val="22"/>
                <w:szCs w:val="22"/>
                <w:lang w:val="el-GR"/>
              </w:rPr>
            </w:pPr>
            <w:r w:rsidRPr="007077EC">
              <w:rPr>
                <w:rFonts w:ascii="Georgia" w:hAnsi="Georgia"/>
                <w:sz w:val="22"/>
                <w:szCs w:val="22"/>
                <w:lang w:val="el-GR"/>
              </w:rPr>
              <w:t>Καλαμπάκα</w:t>
            </w:r>
          </w:p>
        </w:tc>
        <w:tc>
          <w:tcPr>
            <w:tcW w:w="4971" w:type="dxa"/>
            <w:shd w:val="clear" w:color="auto" w:fill="auto"/>
          </w:tcPr>
          <w:p w:rsidR="00EF1375" w:rsidRPr="007077EC" w:rsidRDefault="00EF1375" w:rsidP="009F00AE">
            <w:pPr>
              <w:tabs>
                <w:tab w:val="left" w:pos="0"/>
              </w:tabs>
              <w:jc w:val="center"/>
              <w:rPr>
                <w:rFonts w:ascii="Georgia" w:hAnsi="Georgia"/>
                <w:sz w:val="22"/>
                <w:szCs w:val="22"/>
                <w:lang w:val="de-DE"/>
              </w:rPr>
            </w:pPr>
            <w:r w:rsidRPr="007077EC">
              <w:rPr>
                <w:rFonts w:ascii="Georgia" w:hAnsi="Georgia"/>
                <w:sz w:val="22"/>
                <w:szCs w:val="22"/>
                <w:lang w:val="de-DE"/>
              </w:rPr>
              <w:t>Schwabach</w:t>
            </w:r>
          </w:p>
        </w:tc>
      </w:tr>
    </w:tbl>
    <w:p w:rsidR="0035517A" w:rsidRDefault="0035517A" w:rsidP="007077EC">
      <w:pPr>
        <w:pStyle w:val="2"/>
      </w:pPr>
    </w:p>
    <w:p w:rsidR="00FC04AA" w:rsidRPr="007077EC" w:rsidRDefault="00FC04AA" w:rsidP="007077EC">
      <w:pPr>
        <w:pStyle w:val="2"/>
      </w:pPr>
      <w:bookmarkStart w:id="30" w:name="_Toc420498968"/>
      <w:proofErr w:type="gramStart"/>
      <w:r w:rsidRPr="007077EC">
        <w:rPr>
          <w:lang w:val="en-US"/>
        </w:rPr>
        <w:t>B</w:t>
      </w:r>
      <w:r w:rsidRPr="007077EC">
        <w:t>-</w:t>
      </w:r>
      <w:r w:rsidR="0035517A">
        <w:t>Ι</w:t>
      </w:r>
      <w:r w:rsidRPr="007077EC">
        <w:rPr>
          <w:lang w:val="de-DE"/>
        </w:rPr>
        <w:t>V</w:t>
      </w:r>
      <w:r w:rsidRPr="007077EC">
        <w:t>.</w:t>
      </w:r>
      <w:proofErr w:type="gramEnd"/>
      <w:r w:rsidRPr="007077EC">
        <w:t xml:space="preserve"> </w:t>
      </w:r>
      <w:r w:rsidRPr="007077EC">
        <w:rPr>
          <w:lang w:val="en-US"/>
        </w:rPr>
        <w:t>EK</w:t>
      </w:r>
      <w:r w:rsidRPr="007077EC">
        <w:t>ΘΕΣΕΙΣ ΣΤΗ ΒΑΥΑΡΙΑ</w:t>
      </w:r>
      <w:bookmarkEnd w:id="30"/>
    </w:p>
    <w:p w:rsidR="00EF1375" w:rsidRPr="007077EC" w:rsidRDefault="00EF1375" w:rsidP="0014073B">
      <w:pPr>
        <w:tabs>
          <w:tab w:val="left" w:pos="0"/>
        </w:tabs>
        <w:rPr>
          <w:rFonts w:ascii="Georgia" w:hAnsi="Georgia"/>
          <w:sz w:val="22"/>
          <w:szCs w:val="22"/>
          <w:lang w:val="el-GR"/>
        </w:rPr>
      </w:pPr>
    </w:p>
    <w:p w:rsidR="006226D1" w:rsidRPr="007077EC" w:rsidRDefault="002F18EB" w:rsidP="0014073B">
      <w:pPr>
        <w:tabs>
          <w:tab w:val="left" w:pos="0"/>
        </w:tabs>
        <w:rPr>
          <w:rFonts w:ascii="Georgia" w:hAnsi="Georgia"/>
          <w:sz w:val="22"/>
          <w:szCs w:val="22"/>
          <w:lang w:val="el-GR"/>
        </w:rPr>
      </w:pPr>
      <w:r w:rsidRPr="007077EC">
        <w:rPr>
          <w:rFonts w:ascii="Georgia" w:hAnsi="Georgia"/>
          <w:sz w:val="22"/>
          <w:szCs w:val="22"/>
          <w:lang w:val="el-GR"/>
        </w:rPr>
        <w:t xml:space="preserve">Το πλήρες εκθεσιακό πρόγραμμα της </w:t>
      </w:r>
      <w:r w:rsidR="00A114A8" w:rsidRPr="007077EC">
        <w:rPr>
          <w:rFonts w:ascii="Georgia" w:hAnsi="Georgia"/>
          <w:sz w:val="22"/>
          <w:szCs w:val="22"/>
          <w:lang w:val="el-GR"/>
        </w:rPr>
        <w:t>Γερμανίας, καταχωρημένο</w:t>
      </w:r>
      <w:r w:rsidRPr="007077EC">
        <w:rPr>
          <w:rFonts w:ascii="Georgia" w:hAnsi="Georgia"/>
          <w:sz w:val="22"/>
          <w:szCs w:val="22"/>
          <w:lang w:val="el-GR"/>
        </w:rPr>
        <w:t xml:space="preserve"> ανά έτος, κλάδο και κρατίδιο είναι διαθέσιμο</w:t>
      </w:r>
      <w:r w:rsidR="002846E5" w:rsidRPr="007077EC">
        <w:rPr>
          <w:rFonts w:ascii="Georgia" w:hAnsi="Georgia"/>
          <w:sz w:val="22"/>
          <w:szCs w:val="22"/>
          <w:lang w:val="el-GR"/>
        </w:rPr>
        <w:t xml:space="preserve"> στη βάση δεδομένων της ιστοσελί</w:t>
      </w:r>
      <w:r w:rsidRPr="007077EC">
        <w:rPr>
          <w:rFonts w:ascii="Georgia" w:hAnsi="Georgia"/>
          <w:sz w:val="22"/>
          <w:szCs w:val="22"/>
          <w:lang w:val="el-GR"/>
        </w:rPr>
        <w:t xml:space="preserve">δας </w:t>
      </w:r>
      <w:hyperlink r:id="rId15" w:history="1">
        <w:r w:rsidRPr="007077EC">
          <w:rPr>
            <w:rStyle w:val="-"/>
            <w:rFonts w:ascii="Georgia" w:hAnsi="Georgia" w:cs="Times New Roman"/>
            <w:sz w:val="22"/>
            <w:szCs w:val="22"/>
            <w:lang w:val="el-GR"/>
          </w:rPr>
          <w:t>www.auma.de</w:t>
        </w:r>
      </w:hyperlink>
      <w:r w:rsidR="00036960" w:rsidRPr="007077EC">
        <w:rPr>
          <w:rFonts w:ascii="Georgia" w:hAnsi="Georgia"/>
          <w:sz w:val="22"/>
          <w:szCs w:val="22"/>
          <w:lang w:val="el-GR"/>
        </w:rPr>
        <w:t>, όπου με τη</w:t>
      </w:r>
      <w:r w:rsidR="000779D8" w:rsidRPr="007077EC">
        <w:rPr>
          <w:rFonts w:ascii="Georgia" w:hAnsi="Georgia"/>
          <w:sz w:val="22"/>
          <w:szCs w:val="22"/>
          <w:lang w:val="el-GR"/>
        </w:rPr>
        <w:t>ν</w:t>
      </w:r>
      <w:r w:rsidR="00036960" w:rsidRPr="007077EC">
        <w:rPr>
          <w:rFonts w:ascii="Georgia" w:hAnsi="Georgia"/>
          <w:sz w:val="22"/>
          <w:szCs w:val="22"/>
          <w:lang w:val="el-GR"/>
        </w:rPr>
        <w:t xml:space="preserve"> εισαγωγή κατάλληλων κριτηρίων αναζήτησης διευκολύνεται ο εντοπισμός της αντίστοιχης έκθεσης.</w:t>
      </w:r>
    </w:p>
    <w:p w:rsidR="00C91BDB" w:rsidRPr="007077EC" w:rsidRDefault="00C91BDB" w:rsidP="0014073B">
      <w:pPr>
        <w:tabs>
          <w:tab w:val="left" w:pos="0"/>
        </w:tabs>
        <w:rPr>
          <w:rFonts w:ascii="Georgia" w:hAnsi="Georgia"/>
          <w:sz w:val="22"/>
          <w:szCs w:val="22"/>
          <w:lang w:val="el-GR"/>
        </w:rPr>
      </w:pPr>
    </w:p>
    <w:p w:rsidR="00C91BDB" w:rsidRPr="007077EC" w:rsidRDefault="00C91BDB" w:rsidP="0014073B">
      <w:pPr>
        <w:tabs>
          <w:tab w:val="left" w:pos="0"/>
        </w:tabs>
        <w:rPr>
          <w:rFonts w:ascii="Georgia" w:hAnsi="Georgia"/>
          <w:sz w:val="22"/>
          <w:szCs w:val="22"/>
          <w:lang w:val="el-GR"/>
        </w:rPr>
      </w:pPr>
      <w:r w:rsidRPr="007077EC">
        <w:rPr>
          <w:rFonts w:ascii="Georgia" w:hAnsi="Georgia"/>
          <w:sz w:val="22"/>
          <w:szCs w:val="22"/>
          <w:lang w:val="el-GR"/>
        </w:rPr>
        <w:t xml:space="preserve">Στατιστική ανάλυση των χαρακτηριστικών των σημαντικότερων </w:t>
      </w:r>
      <w:r w:rsidR="00E10CA3" w:rsidRPr="007077EC">
        <w:rPr>
          <w:rFonts w:ascii="Georgia" w:hAnsi="Georgia"/>
          <w:sz w:val="22"/>
          <w:szCs w:val="22"/>
          <w:lang w:val="el-GR"/>
        </w:rPr>
        <w:t xml:space="preserve">εμπορικών </w:t>
      </w:r>
      <w:r w:rsidRPr="007077EC">
        <w:rPr>
          <w:rFonts w:ascii="Georgia" w:hAnsi="Georgia"/>
          <w:sz w:val="22"/>
          <w:szCs w:val="22"/>
          <w:lang w:val="el-GR"/>
        </w:rPr>
        <w:t>εκθέσεων της Βαυαρίας</w:t>
      </w:r>
      <w:r w:rsidR="003F3BB2" w:rsidRPr="007077EC">
        <w:rPr>
          <w:rFonts w:ascii="Georgia" w:hAnsi="Georgia"/>
          <w:sz w:val="22"/>
          <w:szCs w:val="22"/>
          <w:lang w:val="el-GR"/>
        </w:rPr>
        <w:t xml:space="preserve"> για τα έτη 2015- 2018</w:t>
      </w:r>
      <w:r w:rsidR="00033EBC" w:rsidRPr="007077EC">
        <w:rPr>
          <w:rFonts w:ascii="Georgia" w:hAnsi="Georgia"/>
          <w:sz w:val="22"/>
          <w:szCs w:val="22"/>
          <w:lang w:val="el-GR"/>
        </w:rPr>
        <w:t>,</w:t>
      </w:r>
      <w:r w:rsidRPr="007077EC">
        <w:rPr>
          <w:rFonts w:ascii="Georgia" w:hAnsi="Georgia"/>
          <w:sz w:val="22"/>
          <w:szCs w:val="22"/>
          <w:lang w:val="el-GR"/>
        </w:rPr>
        <w:t xml:space="preserve"> </w:t>
      </w:r>
      <w:r w:rsidR="009251F5" w:rsidRPr="007077EC">
        <w:rPr>
          <w:rFonts w:ascii="Georgia" w:hAnsi="Georgia"/>
          <w:sz w:val="22"/>
          <w:szCs w:val="22"/>
          <w:lang w:val="el-GR"/>
        </w:rPr>
        <w:t>έχει</w:t>
      </w:r>
      <w:r w:rsidRPr="007077EC">
        <w:rPr>
          <w:rFonts w:ascii="Georgia" w:hAnsi="Georgia"/>
          <w:sz w:val="22"/>
          <w:szCs w:val="22"/>
          <w:lang w:val="el-GR"/>
        </w:rPr>
        <w:t xml:space="preserve"> δημοσιευ</w:t>
      </w:r>
      <w:r w:rsidR="00653EEB" w:rsidRPr="007077EC">
        <w:rPr>
          <w:rFonts w:ascii="Georgia" w:hAnsi="Georgia"/>
          <w:sz w:val="22"/>
          <w:szCs w:val="22"/>
          <w:lang w:val="el-GR"/>
        </w:rPr>
        <w:t xml:space="preserve">θεί </w:t>
      </w:r>
      <w:r w:rsidRPr="007077EC">
        <w:rPr>
          <w:rFonts w:ascii="Georgia" w:hAnsi="Georgia"/>
          <w:sz w:val="22"/>
          <w:szCs w:val="22"/>
          <w:lang w:val="el-GR"/>
        </w:rPr>
        <w:t xml:space="preserve">στην ιστοσελίδα του Γραφείου ΟΕΥ </w:t>
      </w:r>
      <w:hyperlink r:id="rId16" w:history="1">
        <w:r w:rsidR="00895144" w:rsidRPr="007077EC">
          <w:rPr>
            <w:rStyle w:val="-"/>
            <w:rFonts w:ascii="Georgia" w:hAnsi="Georgia" w:cs="Times New Roman"/>
            <w:sz w:val="22"/>
            <w:szCs w:val="22"/>
            <w:lang w:val="el-GR"/>
          </w:rPr>
          <w:t>www.agora.mfa.gr/</w:t>
        </w:r>
        <w:r w:rsidR="00895144" w:rsidRPr="007077EC">
          <w:rPr>
            <w:rStyle w:val="-"/>
            <w:rFonts w:ascii="Georgia" w:hAnsi="Georgia" w:cs="Times New Roman"/>
            <w:sz w:val="22"/>
            <w:szCs w:val="22"/>
            <w:lang w:val="de-DE"/>
          </w:rPr>
          <w:t>de</w:t>
        </w:r>
        <w:r w:rsidR="00895144" w:rsidRPr="007077EC">
          <w:rPr>
            <w:rStyle w:val="-"/>
            <w:rFonts w:ascii="Georgia" w:hAnsi="Georgia" w:cs="Times New Roman"/>
            <w:sz w:val="22"/>
            <w:szCs w:val="22"/>
            <w:lang w:val="el-GR"/>
          </w:rPr>
          <w:t>63</w:t>
        </w:r>
      </w:hyperlink>
      <w:r w:rsidR="00996CE7" w:rsidRPr="007077EC">
        <w:rPr>
          <w:rFonts w:ascii="Georgia" w:hAnsi="Georgia"/>
          <w:sz w:val="22"/>
          <w:szCs w:val="22"/>
          <w:lang w:val="el-GR"/>
        </w:rPr>
        <w:t>.</w:t>
      </w:r>
    </w:p>
    <w:p w:rsidR="00996CE7" w:rsidRPr="007077EC" w:rsidRDefault="00996CE7" w:rsidP="0014073B">
      <w:pPr>
        <w:tabs>
          <w:tab w:val="left" w:pos="0"/>
        </w:tabs>
        <w:rPr>
          <w:rFonts w:ascii="Georgia" w:hAnsi="Georgia"/>
          <w:sz w:val="22"/>
          <w:szCs w:val="22"/>
          <w:lang w:val="el-GR"/>
        </w:rPr>
      </w:pPr>
    </w:p>
    <w:p w:rsidR="009E28A2" w:rsidRPr="007077EC" w:rsidRDefault="00996CE7" w:rsidP="0014073B">
      <w:pPr>
        <w:tabs>
          <w:tab w:val="left" w:pos="0"/>
        </w:tabs>
        <w:rPr>
          <w:rFonts w:ascii="Georgia" w:hAnsi="Georgia"/>
          <w:sz w:val="22"/>
          <w:szCs w:val="22"/>
          <w:lang w:val="el-GR"/>
        </w:rPr>
      </w:pPr>
      <w:r w:rsidRPr="007077EC">
        <w:rPr>
          <w:rFonts w:ascii="Georgia" w:hAnsi="Georgia"/>
          <w:sz w:val="22"/>
          <w:szCs w:val="22"/>
          <w:lang w:val="el-GR"/>
        </w:rPr>
        <w:t>Στην ίδια ιστοσελίδα έχει δημοσιευτεί κατάλογος των εκθέσεων της Βαυαρίας</w:t>
      </w:r>
      <w:r w:rsidR="003F3BB2" w:rsidRPr="007077EC">
        <w:rPr>
          <w:rFonts w:ascii="Georgia" w:hAnsi="Georgia"/>
          <w:sz w:val="22"/>
          <w:szCs w:val="22"/>
          <w:lang w:val="el-GR"/>
        </w:rPr>
        <w:t xml:space="preserve"> για τα έτη 2015 – 2017,</w:t>
      </w:r>
      <w:r w:rsidRPr="007077EC">
        <w:rPr>
          <w:rFonts w:ascii="Georgia" w:hAnsi="Georgia"/>
          <w:sz w:val="22"/>
          <w:szCs w:val="22"/>
          <w:lang w:val="el-GR"/>
        </w:rPr>
        <w:t xml:space="preserve"> </w:t>
      </w:r>
      <w:r w:rsidR="00653EEB" w:rsidRPr="007077EC">
        <w:rPr>
          <w:rFonts w:ascii="Georgia" w:hAnsi="Georgia"/>
          <w:sz w:val="22"/>
          <w:szCs w:val="22"/>
          <w:lang w:val="el-GR"/>
        </w:rPr>
        <w:t xml:space="preserve">στις </w:t>
      </w:r>
      <w:r w:rsidRPr="007077EC">
        <w:rPr>
          <w:rFonts w:ascii="Georgia" w:hAnsi="Georgia"/>
          <w:sz w:val="22"/>
          <w:szCs w:val="22"/>
          <w:lang w:val="el-GR"/>
        </w:rPr>
        <w:t>οποί</w:t>
      </w:r>
      <w:r w:rsidR="00653EEB" w:rsidRPr="007077EC">
        <w:rPr>
          <w:rFonts w:ascii="Georgia" w:hAnsi="Georgia"/>
          <w:sz w:val="22"/>
          <w:szCs w:val="22"/>
          <w:lang w:val="el-GR"/>
        </w:rPr>
        <w:t>ες</w:t>
      </w:r>
      <w:r w:rsidRPr="007077EC">
        <w:rPr>
          <w:rFonts w:ascii="Georgia" w:hAnsi="Georgia"/>
          <w:sz w:val="22"/>
          <w:szCs w:val="22"/>
          <w:lang w:val="el-GR"/>
        </w:rPr>
        <w:t xml:space="preserve"> οι συμμετέχουσες επιχειρήσεις μπορούν ν</w:t>
      </w:r>
      <w:r w:rsidR="00653EEB" w:rsidRPr="007077EC">
        <w:rPr>
          <w:rFonts w:ascii="Georgia" w:hAnsi="Georgia"/>
          <w:sz w:val="22"/>
          <w:szCs w:val="22"/>
          <w:lang w:val="el-GR"/>
        </w:rPr>
        <w:t>α</w:t>
      </w:r>
      <w:r w:rsidRPr="007077EC">
        <w:rPr>
          <w:rFonts w:ascii="Georgia" w:hAnsi="Georgia"/>
          <w:sz w:val="22"/>
          <w:szCs w:val="22"/>
          <w:lang w:val="el-GR"/>
        </w:rPr>
        <w:t xml:space="preserve"> προβούν σε απευθείας πώληση των προϊόντων τους. </w:t>
      </w:r>
    </w:p>
    <w:p w:rsidR="0014073B" w:rsidRPr="007077EC" w:rsidRDefault="009E28A2" w:rsidP="007077EC">
      <w:pPr>
        <w:pStyle w:val="2"/>
      </w:pPr>
      <w:r w:rsidRPr="007077EC">
        <w:br w:type="page"/>
      </w:r>
      <w:bookmarkStart w:id="31" w:name="_Toc420498969"/>
      <w:bookmarkStart w:id="32" w:name="_Toc276353982"/>
      <w:bookmarkStart w:id="33" w:name="_Toc276354684"/>
      <w:r w:rsidR="001147B5" w:rsidRPr="007077EC">
        <w:lastRenderedPageBreak/>
        <w:t>Γ</w:t>
      </w:r>
      <w:r w:rsidR="00544826" w:rsidRPr="007077EC">
        <w:t>.</w:t>
      </w:r>
      <w:r w:rsidR="001147B5" w:rsidRPr="007077EC">
        <w:t xml:space="preserve"> </w:t>
      </w:r>
      <w:r w:rsidR="00036960" w:rsidRPr="007077EC">
        <w:t>ΣΥΜΠΕΡΑΣΜΑΤΑ – ΠΡΟΟΠΤΙΚΕΣ ΣΥΝΕΡΓΑΣΙΑΣ</w:t>
      </w:r>
      <w:bookmarkEnd w:id="31"/>
      <w:r w:rsidR="00036960" w:rsidRPr="007077EC">
        <w:t xml:space="preserve"> </w:t>
      </w:r>
      <w:bookmarkEnd w:id="32"/>
      <w:bookmarkEnd w:id="33"/>
    </w:p>
    <w:p w:rsidR="0014073B" w:rsidRPr="007077EC" w:rsidRDefault="0014073B" w:rsidP="0014073B">
      <w:pPr>
        <w:tabs>
          <w:tab w:val="left" w:pos="0"/>
        </w:tabs>
        <w:rPr>
          <w:rFonts w:ascii="Georgia" w:hAnsi="Georgia"/>
          <w:sz w:val="22"/>
          <w:szCs w:val="22"/>
          <w:lang w:val="el-GR"/>
        </w:rPr>
      </w:pPr>
    </w:p>
    <w:p w:rsidR="003F360E" w:rsidRPr="007077EC" w:rsidRDefault="003F360E" w:rsidP="003F360E">
      <w:pPr>
        <w:tabs>
          <w:tab w:val="left" w:pos="0"/>
        </w:tabs>
        <w:rPr>
          <w:rFonts w:ascii="Georgia" w:hAnsi="Georgia"/>
          <w:sz w:val="22"/>
          <w:szCs w:val="22"/>
          <w:lang w:val="el-GR"/>
        </w:rPr>
      </w:pPr>
      <w:r w:rsidRPr="007077EC">
        <w:rPr>
          <w:rFonts w:ascii="Georgia" w:hAnsi="Georgia"/>
          <w:sz w:val="22"/>
          <w:szCs w:val="22"/>
          <w:lang w:val="el-GR"/>
        </w:rPr>
        <w:t xml:space="preserve">Οι </w:t>
      </w:r>
      <w:r w:rsidR="00463894" w:rsidRPr="007077EC">
        <w:rPr>
          <w:rFonts w:ascii="Georgia" w:hAnsi="Georgia"/>
          <w:sz w:val="22"/>
          <w:szCs w:val="22"/>
          <w:lang w:val="el-GR"/>
        </w:rPr>
        <w:t>δυνατότητες</w:t>
      </w:r>
      <w:r w:rsidRPr="007077EC">
        <w:rPr>
          <w:rFonts w:ascii="Georgia" w:hAnsi="Georgia"/>
          <w:sz w:val="22"/>
          <w:szCs w:val="22"/>
          <w:lang w:val="el-GR"/>
        </w:rPr>
        <w:t xml:space="preserve"> εμβάθυνσης και διεύρυνσης της διμερούς συνεργασίας έχουν μεγάλα περιθώρια ανάπτυξης</w:t>
      </w:r>
      <w:r w:rsidR="002E61D6" w:rsidRPr="007077EC">
        <w:rPr>
          <w:rFonts w:ascii="Georgia" w:hAnsi="Georgia"/>
          <w:sz w:val="22"/>
          <w:szCs w:val="22"/>
          <w:lang w:val="el-GR"/>
        </w:rPr>
        <w:t>,</w:t>
      </w:r>
      <w:r w:rsidRPr="007077EC">
        <w:rPr>
          <w:rFonts w:ascii="Georgia" w:hAnsi="Georgia"/>
          <w:sz w:val="22"/>
          <w:szCs w:val="22"/>
          <w:lang w:val="el-GR"/>
        </w:rPr>
        <w:t xml:space="preserve"> χωρίς να λησμονούνται οι </w:t>
      </w:r>
      <w:r w:rsidR="003F3BB2" w:rsidRPr="007077EC">
        <w:rPr>
          <w:rFonts w:ascii="Georgia" w:hAnsi="Georgia"/>
          <w:sz w:val="22"/>
          <w:szCs w:val="22"/>
          <w:lang w:val="el-GR"/>
        </w:rPr>
        <w:t>σημαντικές</w:t>
      </w:r>
      <w:r w:rsidR="001F7A79" w:rsidRPr="007077EC">
        <w:rPr>
          <w:rFonts w:ascii="Georgia" w:hAnsi="Georgia"/>
          <w:sz w:val="22"/>
          <w:szCs w:val="22"/>
          <w:lang w:val="el-GR"/>
        </w:rPr>
        <w:t xml:space="preserve"> δυσκολίες που έχουν δημιουργηθεί τ</w:t>
      </w:r>
      <w:r w:rsidR="009251F5" w:rsidRPr="007077EC">
        <w:rPr>
          <w:rFonts w:ascii="Georgia" w:hAnsi="Georgia"/>
          <w:sz w:val="22"/>
          <w:szCs w:val="22"/>
          <w:lang w:val="el-GR"/>
        </w:rPr>
        <w:t>α</w:t>
      </w:r>
      <w:r w:rsidR="001F7A79" w:rsidRPr="007077EC">
        <w:rPr>
          <w:rFonts w:ascii="Georgia" w:hAnsi="Georgia"/>
          <w:sz w:val="22"/>
          <w:szCs w:val="22"/>
          <w:lang w:val="el-GR"/>
        </w:rPr>
        <w:t xml:space="preserve"> τελευταία </w:t>
      </w:r>
      <w:r w:rsidR="009251F5" w:rsidRPr="007077EC">
        <w:rPr>
          <w:rFonts w:ascii="Georgia" w:hAnsi="Georgia"/>
          <w:sz w:val="22"/>
          <w:szCs w:val="22"/>
          <w:lang w:val="el-GR"/>
        </w:rPr>
        <w:t>έ</w:t>
      </w:r>
      <w:r w:rsidR="001F7A79" w:rsidRPr="007077EC">
        <w:rPr>
          <w:rFonts w:ascii="Georgia" w:hAnsi="Georgia"/>
          <w:sz w:val="22"/>
          <w:szCs w:val="22"/>
          <w:lang w:val="el-GR"/>
        </w:rPr>
        <w:t>τ</w:t>
      </w:r>
      <w:r w:rsidR="009251F5" w:rsidRPr="007077EC">
        <w:rPr>
          <w:rFonts w:ascii="Georgia" w:hAnsi="Georgia"/>
          <w:sz w:val="22"/>
          <w:szCs w:val="22"/>
          <w:lang w:val="el-GR"/>
        </w:rPr>
        <w:t>η</w:t>
      </w:r>
      <w:r w:rsidR="009E28A2" w:rsidRPr="007077EC">
        <w:rPr>
          <w:rFonts w:ascii="Georgia" w:hAnsi="Georgia"/>
          <w:sz w:val="22"/>
          <w:szCs w:val="22"/>
          <w:lang w:val="el-GR"/>
        </w:rPr>
        <w:t>,</w:t>
      </w:r>
      <w:r w:rsidR="001F7A79" w:rsidRPr="007077EC">
        <w:rPr>
          <w:rFonts w:ascii="Georgia" w:hAnsi="Georgia"/>
          <w:sz w:val="22"/>
          <w:szCs w:val="22"/>
          <w:lang w:val="el-GR"/>
        </w:rPr>
        <w:t xml:space="preserve"> λόγω της</w:t>
      </w:r>
      <w:r w:rsidR="009251F5" w:rsidRPr="007077EC">
        <w:rPr>
          <w:rFonts w:ascii="Georgia" w:hAnsi="Georgia"/>
          <w:sz w:val="22"/>
          <w:szCs w:val="22"/>
          <w:lang w:val="el-GR"/>
        </w:rPr>
        <w:t xml:space="preserve"> χρηματοοικονομικής</w:t>
      </w:r>
      <w:r w:rsidR="001F7A79" w:rsidRPr="007077EC">
        <w:rPr>
          <w:rFonts w:ascii="Georgia" w:hAnsi="Georgia"/>
          <w:sz w:val="22"/>
          <w:szCs w:val="22"/>
          <w:lang w:val="el-GR"/>
        </w:rPr>
        <w:t xml:space="preserve"> κρίσης και των μέτρων που έχουν ληφθεί, ο χαρακτήρας και τα αποτελέσματα των οποίων </w:t>
      </w:r>
      <w:r w:rsidR="00653EEB" w:rsidRPr="007077EC">
        <w:rPr>
          <w:rFonts w:ascii="Georgia" w:hAnsi="Georgia"/>
          <w:sz w:val="22"/>
          <w:szCs w:val="22"/>
          <w:lang w:val="el-GR"/>
        </w:rPr>
        <w:t>απασχολούν</w:t>
      </w:r>
      <w:r w:rsidR="001F7A79" w:rsidRPr="007077EC">
        <w:rPr>
          <w:rFonts w:ascii="Georgia" w:hAnsi="Georgia"/>
          <w:sz w:val="22"/>
          <w:szCs w:val="22"/>
          <w:lang w:val="el-GR"/>
        </w:rPr>
        <w:t xml:space="preserve"> το</w:t>
      </w:r>
      <w:r w:rsidR="00653EEB" w:rsidRPr="007077EC">
        <w:rPr>
          <w:rFonts w:ascii="Georgia" w:hAnsi="Georgia"/>
          <w:sz w:val="22"/>
          <w:szCs w:val="22"/>
          <w:lang w:val="el-GR"/>
        </w:rPr>
        <w:t>ν</w:t>
      </w:r>
      <w:r w:rsidR="001F7A79" w:rsidRPr="007077EC">
        <w:rPr>
          <w:rFonts w:ascii="Georgia" w:hAnsi="Georgia"/>
          <w:sz w:val="22"/>
          <w:szCs w:val="22"/>
          <w:lang w:val="el-GR"/>
        </w:rPr>
        <w:t xml:space="preserve"> Τύπο εκατέρωθεν</w:t>
      </w:r>
      <w:r w:rsidRPr="007077EC">
        <w:rPr>
          <w:rFonts w:ascii="Georgia" w:hAnsi="Georgia"/>
          <w:sz w:val="22"/>
          <w:szCs w:val="22"/>
          <w:lang w:val="el-GR"/>
        </w:rPr>
        <w:t>.</w:t>
      </w:r>
    </w:p>
    <w:p w:rsidR="003F360E" w:rsidRPr="007077EC" w:rsidRDefault="003F360E" w:rsidP="003F360E">
      <w:pPr>
        <w:tabs>
          <w:tab w:val="left" w:pos="0"/>
        </w:tabs>
        <w:rPr>
          <w:rFonts w:ascii="Georgia" w:hAnsi="Georgia"/>
          <w:sz w:val="22"/>
          <w:szCs w:val="22"/>
          <w:lang w:val="el-GR"/>
        </w:rPr>
      </w:pPr>
    </w:p>
    <w:p w:rsidR="003F360E" w:rsidRPr="007077EC" w:rsidRDefault="003F360E" w:rsidP="003F360E">
      <w:pPr>
        <w:rPr>
          <w:rFonts w:ascii="Georgia" w:hAnsi="Georgia"/>
          <w:sz w:val="22"/>
          <w:szCs w:val="22"/>
          <w:lang w:val="el-GR"/>
        </w:rPr>
      </w:pPr>
      <w:r w:rsidRPr="007077EC">
        <w:rPr>
          <w:rFonts w:ascii="Georgia" w:hAnsi="Georgia"/>
          <w:sz w:val="22"/>
          <w:szCs w:val="22"/>
          <w:lang w:val="el-GR"/>
        </w:rPr>
        <w:t xml:space="preserve">Μεταξύ των βασικότερων πλεονεκτημάτων που έχει η Ελλάδα στη Βαυαρία, είναι ο υψηλός βαθμός γνώσης και κατανόησης της ελληνικής πραγματικότητας (πληθώρα Βαυαρών σε υψηλές διοικητικές και πολιτικές θέσεις διαθέτει ακίνητη περιουσία στην Ελλάδα), η γνώση της γερμανικής γλώσσας (ιδιαίτερα στην Β. Ελλάδα), οι καλές σχέσεις των Βαυαρών με τους </w:t>
      </w:r>
      <w:r w:rsidR="00A91424">
        <w:rPr>
          <w:rFonts w:ascii="Georgia" w:hAnsi="Georgia"/>
          <w:sz w:val="22"/>
          <w:szCs w:val="22"/>
          <w:lang w:val="el-GR"/>
        </w:rPr>
        <w:t>περίπου 80</w:t>
      </w:r>
      <w:r w:rsidR="007077EC" w:rsidRPr="007077EC">
        <w:rPr>
          <w:rFonts w:ascii="Georgia" w:hAnsi="Georgia"/>
          <w:sz w:val="22"/>
          <w:szCs w:val="22"/>
          <w:lang w:val="el-GR"/>
        </w:rPr>
        <w:t>.000</w:t>
      </w:r>
      <w:r w:rsidRPr="007077EC">
        <w:rPr>
          <w:rFonts w:ascii="Georgia" w:hAnsi="Georgia"/>
          <w:sz w:val="22"/>
          <w:szCs w:val="22"/>
          <w:lang w:val="el-GR"/>
        </w:rPr>
        <w:t xml:space="preserve"> Ελλ</w:t>
      </w:r>
      <w:r w:rsidR="00A91424">
        <w:rPr>
          <w:rFonts w:ascii="Georgia" w:hAnsi="Georgia"/>
          <w:sz w:val="22"/>
          <w:szCs w:val="22"/>
          <w:lang w:val="el-GR"/>
        </w:rPr>
        <w:t>ηνες κατοικούντες</w:t>
      </w:r>
      <w:r w:rsidRPr="007077EC">
        <w:rPr>
          <w:rFonts w:ascii="Georgia" w:hAnsi="Georgia"/>
          <w:sz w:val="22"/>
          <w:szCs w:val="22"/>
          <w:lang w:val="el-GR"/>
        </w:rPr>
        <w:t xml:space="preserve"> </w:t>
      </w:r>
      <w:r w:rsidR="007077EC" w:rsidRPr="007077EC">
        <w:rPr>
          <w:rFonts w:ascii="Georgia" w:hAnsi="Georgia"/>
          <w:sz w:val="22"/>
          <w:szCs w:val="22"/>
          <w:lang w:val="el-GR"/>
        </w:rPr>
        <w:t>(σύμφωνα με τ</w:t>
      </w:r>
      <w:r w:rsidR="00A91424">
        <w:rPr>
          <w:rFonts w:ascii="Georgia" w:hAnsi="Georgia"/>
          <w:sz w:val="22"/>
          <w:szCs w:val="22"/>
          <w:lang w:val="el-GR"/>
        </w:rPr>
        <w:t xml:space="preserve">ις εκτιμήσεις του Γενικού Προξενείου) στη Βαυαρία, </w:t>
      </w:r>
      <w:r w:rsidRPr="007077EC">
        <w:rPr>
          <w:rFonts w:ascii="Georgia" w:hAnsi="Georgia"/>
          <w:sz w:val="22"/>
          <w:szCs w:val="22"/>
          <w:lang w:val="el-GR"/>
        </w:rPr>
        <w:t>οι οποίοι λειτουργούν ως αγγελιοφόροι ελληνικών θέσεων, ελληνικού τρόπου ζωής και διατροφής.</w:t>
      </w:r>
    </w:p>
    <w:p w:rsidR="003F360E" w:rsidRPr="007077EC" w:rsidRDefault="003F360E" w:rsidP="003F360E">
      <w:pPr>
        <w:tabs>
          <w:tab w:val="left" w:pos="0"/>
        </w:tabs>
        <w:rPr>
          <w:rFonts w:ascii="Georgia" w:hAnsi="Georgia"/>
          <w:sz w:val="22"/>
          <w:szCs w:val="22"/>
          <w:lang w:val="el-GR"/>
        </w:rPr>
      </w:pPr>
    </w:p>
    <w:p w:rsidR="001147B5" w:rsidRPr="007077EC" w:rsidRDefault="003F3BB2" w:rsidP="003F360E">
      <w:pPr>
        <w:tabs>
          <w:tab w:val="left" w:pos="0"/>
        </w:tabs>
        <w:rPr>
          <w:rFonts w:ascii="Georgia" w:hAnsi="Georgia"/>
          <w:sz w:val="22"/>
          <w:szCs w:val="22"/>
          <w:lang w:val="el-GR"/>
        </w:rPr>
      </w:pPr>
      <w:r w:rsidRPr="007077EC">
        <w:rPr>
          <w:rFonts w:ascii="Georgia" w:hAnsi="Georgia"/>
          <w:sz w:val="22"/>
          <w:szCs w:val="22"/>
          <w:lang w:val="el-GR"/>
        </w:rPr>
        <w:t>Οι σημαντικότεροι κλάδοι για συνεργασία μεταξύ Ελλάδας – Βαυαρίας παρουσιάζονται στη συνέχεια :</w:t>
      </w:r>
    </w:p>
    <w:p w:rsidR="003F3BB2" w:rsidRPr="007077EC" w:rsidRDefault="003F3BB2" w:rsidP="003F360E">
      <w:pPr>
        <w:tabs>
          <w:tab w:val="left" w:pos="0"/>
        </w:tabs>
        <w:rPr>
          <w:rFonts w:ascii="Georgia" w:hAnsi="Georgia"/>
          <w:sz w:val="22"/>
          <w:szCs w:val="22"/>
          <w:lang w:val="el-GR"/>
        </w:rPr>
      </w:pPr>
    </w:p>
    <w:p w:rsidR="008B49F2" w:rsidRPr="007077EC" w:rsidRDefault="001147B5" w:rsidP="007077EC">
      <w:pPr>
        <w:pStyle w:val="2"/>
      </w:pPr>
      <w:bookmarkStart w:id="34" w:name="_Toc420498970"/>
      <w:r w:rsidRPr="007077EC">
        <w:t>Γ – Ι</w:t>
      </w:r>
      <w:r w:rsidR="00544826" w:rsidRPr="007077EC">
        <w:t>.</w:t>
      </w:r>
      <w:r w:rsidRPr="007077EC">
        <w:t xml:space="preserve"> </w:t>
      </w:r>
      <w:r w:rsidR="00544826" w:rsidRPr="007077EC">
        <w:t>ΤΡΟΦΙΜΑ - ΒΙΟΛΟΓΙΚΑ</w:t>
      </w:r>
      <w:bookmarkEnd w:id="34"/>
    </w:p>
    <w:p w:rsidR="008B49F2" w:rsidRPr="007077EC" w:rsidRDefault="008B49F2" w:rsidP="003F360E">
      <w:pPr>
        <w:tabs>
          <w:tab w:val="left" w:pos="0"/>
        </w:tabs>
        <w:rPr>
          <w:rFonts w:ascii="Georgia" w:hAnsi="Georgia"/>
          <w:sz w:val="22"/>
          <w:szCs w:val="22"/>
          <w:lang w:val="el-GR"/>
        </w:rPr>
      </w:pPr>
    </w:p>
    <w:p w:rsidR="00997155" w:rsidRPr="007077EC" w:rsidRDefault="009E28A2" w:rsidP="004A39B3">
      <w:pPr>
        <w:tabs>
          <w:tab w:val="left" w:pos="0"/>
        </w:tabs>
        <w:rPr>
          <w:rFonts w:ascii="Georgia" w:hAnsi="Georgia"/>
          <w:sz w:val="22"/>
          <w:szCs w:val="22"/>
          <w:lang w:val="el-GR"/>
        </w:rPr>
      </w:pPr>
      <w:r w:rsidRPr="007077EC">
        <w:rPr>
          <w:rFonts w:ascii="Georgia" w:hAnsi="Georgia"/>
          <w:sz w:val="22"/>
          <w:szCs w:val="22"/>
          <w:lang w:val="el-GR"/>
        </w:rPr>
        <w:t xml:space="preserve">Ιδιαίτερο ενδιαφέρον </w:t>
      </w:r>
      <w:r w:rsidR="00997155" w:rsidRPr="007077EC">
        <w:rPr>
          <w:rFonts w:ascii="Georgia" w:hAnsi="Georgia"/>
          <w:sz w:val="22"/>
          <w:szCs w:val="22"/>
          <w:lang w:val="el-GR"/>
        </w:rPr>
        <w:t>παρουσιάζο</w:t>
      </w:r>
      <w:r w:rsidRPr="007077EC">
        <w:rPr>
          <w:rFonts w:ascii="Georgia" w:hAnsi="Georgia"/>
          <w:sz w:val="22"/>
          <w:szCs w:val="22"/>
          <w:lang w:val="el-GR"/>
        </w:rPr>
        <w:t>υ</w:t>
      </w:r>
      <w:r w:rsidR="00997155" w:rsidRPr="007077EC">
        <w:rPr>
          <w:rFonts w:ascii="Georgia" w:hAnsi="Georgia"/>
          <w:sz w:val="22"/>
          <w:szCs w:val="22"/>
          <w:lang w:val="el-GR"/>
        </w:rPr>
        <w:t>ν</w:t>
      </w:r>
      <w:r w:rsidRPr="007077EC">
        <w:rPr>
          <w:rFonts w:ascii="Georgia" w:hAnsi="Georgia"/>
          <w:sz w:val="22"/>
          <w:szCs w:val="22"/>
          <w:lang w:val="el-GR"/>
        </w:rPr>
        <w:t xml:space="preserve"> </w:t>
      </w:r>
      <w:r w:rsidR="00544826" w:rsidRPr="007077EC">
        <w:rPr>
          <w:rFonts w:ascii="Georgia" w:hAnsi="Georgia"/>
          <w:sz w:val="22"/>
          <w:szCs w:val="22"/>
          <w:lang w:val="el-GR"/>
        </w:rPr>
        <w:t xml:space="preserve">τα τρόφιμα και ιδιαίτερα τα </w:t>
      </w:r>
      <w:r w:rsidR="00997155" w:rsidRPr="007077EC">
        <w:rPr>
          <w:rFonts w:ascii="Georgia" w:hAnsi="Georgia"/>
          <w:sz w:val="22"/>
          <w:szCs w:val="22"/>
          <w:lang w:val="el-GR"/>
        </w:rPr>
        <w:t xml:space="preserve">φρέσκα φρούτα και λαχανικά, </w:t>
      </w:r>
      <w:r w:rsidR="003F360E" w:rsidRPr="007077EC">
        <w:rPr>
          <w:rFonts w:ascii="Georgia" w:hAnsi="Georgia"/>
          <w:sz w:val="22"/>
          <w:szCs w:val="22"/>
          <w:lang w:val="el-GR"/>
        </w:rPr>
        <w:t>βιολογικ</w:t>
      </w:r>
      <w:r w:rsidR="00997155" w:rsidRPr="007077EC">
        <w:rPr>
          <w:rFonts w:ascii="Georgia" w:hAnsi="Georgia"/>
          <w:sz w:val="22"/>
          <w:szCs w:val="22"/>
          <w:lang w:val="el-GR"/>
        </w:rPr>
        <w:t xml:space="preserve">ά </w:t>
      </w:r>
      <w:r w:rsidR="003F360E" w:rsidRPr="007077EC">
        <w:rPr>
          <w:rFonts w:ascii="Georgia" w:hAnsi="Georgia"/>
          <w:sz w:val="22"/>
          <w:szCs w:val="22"/>
          <w:lang w:val="el-GR"/>
        </w:rPr>
        <w:t>τρ</w:t>
      </w:r>
      <w:r w:rsidR="00997155" w:rsidRPr="007077EC">
        <w:rPr>
          <w:rFonts w:ascii="Georgia" w:hAnsi="Georgia"/>
          <w:sz w:val="22"/>
          <w:szCs w:val="22"/>
          <w:lang w:val="el-GR"/>
        </w:rPr>
        <w:t>όφιμα</w:t>
      </w:r>
      <w:r w:rsidR="003F360E" w:rsidRPr="007077EC">
        <w:rPr>
          <w:rFonts w:ascii="Georgia" w:hAnsi="Georgia"/>
          <w:sz w:val="22"/>
          <w:szCs w:val="22"/>
          <w:lang w:val="el-GR"/>
        </w:rPr>
        <w:t xml:space="preserve">, </w:t>
      </w:r>
      <w:r w:rsidR="003F360E" w:rsidRPr="007077EC">
        <w:rPr>
          <w:rFonts w:ascii="Georgia" w:hAnsi="Georgia"/>
          <w:sz w:val="22"/>
          <w:szCs w:val="22"/>
          <w:lang w:val="de-DE"/>
        </w:rPr>
        <w:t>delicatessen</w:t>
      </w:r>
      <w:r w:rsidR="00997155" w:rsidRPr="007077EC">
        <w:rPr>
          <w:rFonts w:ascii="Georgia" w:hAnsi="Georgia"/>
          <w:sz w:val="22"/>
          <w:szCs w:val="22"/>
          <w:lang w:val="el-GR"/>
        </w:rPr>
        <w:t xml:space="preserve"> </w:t>
      </w:r>
      <w:r w:rsidR="003F360E" w:rsidRPr="007077EC">
        <w:rPr>
          <w:rFonts w:ascii="Georgia" w:hAnsi="Georgia"/>
          <w:sz w:val="22"/>
          <w:szCs w:val="22"/>
          <w:lang w:val="el-GR"/>
        </w:rPr>
        <w:t>και γενικότερα ποιοτικ</w:t>
      </w:r>
      <w:r w:rsidRPr="007077EC">
        <w:rPr>
          <w:rFonts w:ascii="Georgia" w:hAnsi="Georgia"/>
          <w:sz w:val="22"/>
          <w:szCs w:val="22"/>
          <w:lang w:val="el-GR"/>
        </w:rPr>
        <w:t xml:space="preserve">ά </w:t>
      </w:r>
      <w:r w:rsidR="001F7A79" w:rsidRPr="007077EC">
        <w:rPr>
          <w:rFonts w:ascii="Georgia" w:hAnsi="Georgia"/>
          <w:sz w:val="22"/>
          <w:szCs w:val="22"/>
          <w:lang w:val="el-GR"/>
        </w:rPr>
        <w:t>τρ</w:t>
      </w:r>
      <w:r w:rsidRPr="007077EC">
        <w:rPr>
          <w:rFonts w:ascii="Georgia" w:hAnsi="Georgia"/>
          <w:sz w:val="22"/>
          <w:szCs w:val="22"/>
          <w:lang w:val="el-GR"/>
        </w:rPr>
        <w:t xml:space="preserve">όφιμα </w:t>
      </w:r>
      <w:r w:rsidR="003F360E" w:rsidRPr="007077EC">
        <w:rPr>
          <w:rFonts w:ascii="Georgia" w:hAnsi="Georgia"/>
          <w:sz w:val="22"/>
          <w:szCs w:val="22"/>
          <w:lang w:val="el-GR"/>
        </w:rPr>
        <w:t xml:space="preserve">υψηλής προστιθέμενης αξίας.  </w:t>
      </w:r>
      <w:r w:rsidR="00F669F9" w:rsidRPr="007077EC">
        <w:rPr>
          <w:rFonts w:ascii="Georgia" w:hAnsi="Georgia"/>
          <w:sz w:val="22"/>
          <w:szCs w:val="22"/>
          <w:lang w:val="el-GR"/>
        </w:rPr>
        <w:t xml:space="preserve">Σημειώνεται πως στη Βαυαρία το </w:t>
      </w:r>
      <w:r w:rsidR="004A39B3" w:rsidRPr="007077EC">
        <w:rPr>
          <w:rFonts w:ascii="Georgia" w:hAnsi="Georgia"/>
          <w:sz w:val="22"/>
          <w:szCs w:val="22"/>
          <w:lang w:val="el-GR"/>
        </w:rPr>
        <w:t xml:space="preserve">39,65% </w:t>
      </w:r>
      <w:r w:rsidR="00F669F9" w:rsidRPr="007077EC">
        <w:rPr>
          <w:rFonts w:ascii="Georgia" w:hAnsi="Georgia"/>
          <w:sz w:val="22"/>
          <w:szCs w:val="22"/>
          <w:lang w:val="el-GR"/>
        </w:rPr>
        <w:t>των εισαγωγών από Ελλάδα αλλά κα</w:t>
      </w:r>
      <w:r w:rsidR="004A39B3" w:rsidRPr="007077EC">
        <w:rPr>
          <w:rFonts w:ascii="Georgia" w:hAnsi="Georgia"/>
          <w:sz w:val="22"/>
          <w:szCs w:val="22"/>
          <w:lang w:val="el-GR"/>
        </w:rPr>
        <w:t>ι</w:t>
      </w:r>
      <w:r w:rsidR="00F669F9" w:rsidRPr="007077EC">
        <w:rPr>
          <w:rFonts w:ascii="Georgia" w:hAnsi="Georgia"/>
          <w:sz w:val="22"/>
          <w:szCs w:val="22"/>
          <w:lang w:val="el-GR"/>
        </w:rPr>
        <w:t xml:space="preserve"> το</w:t>
      </w:r>
      <w:r w:rsidR="004A39B3" w:rsidRPr="007077EC">
        <w:rPr>
          <w:rFonts w:ascii="Georgia" w:hAnsi="Georgia"/>
          <w:sz w:val="22"/>
          <w:szCs w:val="22"/>
          <w:lang w:val="el-GR"/>
        </w:rPr>
        <w:t xml:space="preserve"> 28,26% </w:t>
      </w:r>
      <w:r w:rsidR="00F669F9" w:rsidRPr="007077EC">
        <w:rPr>
          <w:rFonts w:ascii="Georgia" w:hAnsi="Georgia"/>
          <w:sz w:val="22"/>
          <w:szCs w:val="22"/>
          <w:lang w:val="el-GR"/>
        </w:rPr>
        <w:t xml:space="preserve">των εξαγωγών προς Ελλάδα </w:t>
      </w:r>
      <w:r w:rsidR="004A39B3" w:rsidRPr="007077EC">
        <w:rPr>
          <w:rFonts w:ascii="Georgia" w:hAnsi="Georgia"/>
          <w:sz w:val="22"/>
          <w:szCs w:val="22"/>
          <w:lang w:val="el-GR"/>
        </w:rPr>
        <w:t xml:space="preserve">το 2014 </w:t>
      </w:r>
      <w:r w:rsidR="00F669F9" w:rsidRPr="007077EC">
        <w:rPr>
          <w:rFonts w:ascii="Georgia" w:hAnsi="Georgia"/>
          <w:sz w:val="22"/>
          <w:szCs w:val="22"/>
          <w:lang w:val="el-GR"/>
        </w:rPr>
        <w:t>αφορ</w:t>
      </w:r>
      <w:r w:rsidR="004A39B3" w:rsidRPr="007077EC">
        <w:rPr>
          <w:rFonts w:ascii="Georgia" w:hAnsi="Georgia"/>
          <w:sz w:val="22"/>
          <w:szCs w:val="22"/>
          <w:lang w:val="el-GR"/>
        </w:rPr>
        <w:t>ούσε τρόφιμα</w:t>
      </w:r>
      <w:r w:rsidR="00F669F9" w:rsidRPr="007077EC">
        <w:rPr>
          <w:rFonts w:ascii="Georgia" w:hAnsi="Georgia"/>
          <w:sz w:val="22"/>
          <w:szCs w:val="22"/>
          <w:lang w:val="el-GR"/>
        </w:rPr>
        <w:t xml:space="preserve">. </w:t>
      </w:r>
    </w:p>
    <w:p w:rsidR="0067263C" w:rsidRPr="007077EC" w:rsidRDefault="0067263C" w:rsidP="003F360E">
      <w:pPr>
        <w:tabs>
          <w:tab w:val="left" w:pos="0"/>
        </w:tabs>
        <w:rPr>
          <w:rFonts w:ascii="Georgia" w:hAnsi="Georgia"/>
          <w:sz w:val="22"/>
          <w:szCs w:val="22"/>
          <w:lang w:val="el-GR"/>
        </w:rPr>
      </w:pPr>
    </w:p>
    <w:p w:rsidR="001F7A79" w:rsidRPr="007077EC" w:rsidRDefault="001F7A79" w:rsidP="007077EC">
      <w:pPr>
        <w:pStyle w:val="2"/>
      </w:pPr>
      <w:bookmarkStart w:id="35" w:name="_Toc420498971"/>
      <w:r w:rsidRPr="007077EC">
        <w:t>Πρ</w:t>
      </w:r>
      <w:r w:rsidR="00035B6A" w:rsidRPr="007077EC">
        <w:t>ο</w:t>
      </w:r>
      <w:r w:rsidRPr="007077EC">
        <w:t>τ</w:t>
      </w:r>
      <w:r w:rsidR="00035B6A" w:rsidRPr="007077EC">
        <w:t>ά</w:t>
      </w:r>
      <w:r w:rsidRPr="007077EC">
        <w:t>σ</w:t>
      </w:r>
      <w:r w:rsidR="00035B6A" w:rsidRPr="007077EC">
        <w:t>εις</w:t>
      </w:r>
      <w:bookmarkEnd w:id="35"/>
      <w:r w:rsidRPr="007077EC">
        <w:t xml:space="preserve"> </w:t>
      </w:r>
    </w:p>
    <w:p w:rsidR="009E28A2" w:rsidRPr="007077EC" w:rsidRDefault="009E28A2" w:rsidP="001F7A79">
      <w:pPr>
        <w:tabs>
          <w:tab w:val="left" w:pos="0"/>
        </w:tabs>
        <w:rPr>
          <w:rFonts w:ascii="Georgia" w:hAnsi="Georgia"/>
          <w:b/>
          <w:i/>
          <w:color w:val="76923C"/>
          <w:lang w:val="el-GR"/>
        </w:rPr>
      </w:pPr>
    </w:p>
    <w:p w:rsidR="009E28A2" w:rsidRPr="007077EC" w:rsidRDefault="009E28A2" w:rsidP="009E28A2">
      <w:pPr>
        <w:tabs>
          <w:tab w:val="left" w:pos="0"/>
        </w:tabs>
        <w:rPr>
          <w:rFonts w:ascii="Georgia" w:hAnsi="Georgia"/>
          <w:sz w:val="22"/>
          <w:szCs w:val="22"/>
          <w:lang w:val="el-GR"/>
        </w:rPr>
      </w:pPr>
      <w:r w:rsidRPr="007077EC">
        <w:rPr>
          <w:rFonts w:ascii="Georgia" w:hAnsi="Georgia"/>
          <w:sz w:val="22"/>
          <w:szCs w:val="22"/>
          <w:lang w:val="el-GR"/>
        </w:rPr>
        <w:t>Σύμφωνα με την τρέχουσα κατάσταση και τις εκτιμήσεις του Γραφείου μας, τα ελληνικά τρόφιμα (πχ. ελαιόλαδο, μέλι, φρέσκα φρούτα και λαχανικά, Π.Ο.Π.-Π.Γ.Ε. κλπ.) υπερέχουν όσον αφορά στην ποιότητά τους, στη γεύση τους και στη διατροφική του</w:t>
      </w:r>
      <w:r w:rsidR="00F669F9" w:rsidRPr="007077EC">
        <w:rPr>
          <w:rFonts w:ascii="Georgia" w:hAnsi="Georgia"/>
          <w:sz w:val="22"/>
          <w:szCs w:val="22"/>
          <w:lang w:val="el-GR"/>
        </w:rPr>
        <w:t xml:space="preserve">ς αξία έναντι του ανταγωνισμού, </w:t>
      </w:r>
      <w:r w:rsidRPr="007077EC">
        <w:rPr>
          <w:rFonts w:ascii="Georgia" w:hAnsi="Georgia"/>
          <w:sz w:val="22"/>
          <w:szCs w:val="22"/>
          <w:lang w:val="el-GR"/>
        </w:rPr>
        <w:t xml:space="preserve"> αδυνατούν </w:t>
      </w:r>
      <w:r w:rsidR="00F669F9" w:rsidRPr="007077EC">
        <w:rPr>
          <w:rFonts w:ascii="Georgia" w:hAnsi="Georgia"/>
          <w:sz w:val="22"/>
          <w:szCs w:val="22"/>
          <w:lang w:val="el-GR"/>
        </w:rPr>
        <w:t xml:space="preserve">όμως </w:t>
      </w:r>
      <w:r w:rsidRPr="007077EC">
        <w:rPr>
          <w:rFonts w:ascii="Georgia" w:hAnsi="Georgia"/>
          <w:sz w:val="22"/>
          <w:szCs w:val="22"/>
          <w:lang w:val="el-GR"/>
        </w:rPr>
        <w:t>να εισέλθουν στο κανάλι του λιανεμπορίου.</w:t>
      </w:r>
    </w:p>
    <w:p w:rsidR="009E28A2" w:rsidRPr="007077EC" w:rsidRDefault="009E28A2" w:rsidP="009E28A2">
      <w:pPr>
        <w:tabs>
          <w:tab w:val="left" w:pos="0"/>
        </w:tabs>
        <w:rPr>
          <w:rFonts w:ascii="Georgia" w:hAnsi="Georgia"/>
          <w:sz w:val="22"/>
          <w:szCs w:val="22"/>
          <w:lang w:val="el-GR"/>
        </w:rPr>
      </w:pPr>
    </w:p>
    <w:p w:rsidR="009E28A2" w:rsidRPr="007077EC" w:rsidRDefault="009E28A2" w:rsidP="009E28A2">
      <w:pPr>
        <w:tabs>
          <w:tab w:val="left" w:pos="0"/>
        </w:tabs>
        <w:rPr>
          <w:rFonts w:ascii="Georgia" w:hAnsi="Georgia"/>
          <w:sz w:val="22"/>
          <w:szCs w:val="22"/>
          <w:lang w:val="el-GR"/>
        </w:rPr>
      </w:pPr>
      <w:r w:rsidRPr="007077EC">
        <w:rPr>
          <w:rFonts w:ascii="Georgia" w:hAnsi="Georgia"/>
          <w:sz w:val="22"/>
          <w:szCs w:val="22"/>
          <w:lang w:val="el-GR"/>
        </w:rPr>
        <w:t>Κυριότερος λόγος γι</w:t>
      </w:r>
      <w:r w:rsidR="00653EEB" w:rsidRPr="007077EC">
        <w:rPr>
          <w:rFonts w:ascii="Georgia" w:hAnsi="Georgia"/>
          <w:sz w:val="22"/>
          <w:szCs w:val="22"/>
          <w:lang w:val="el-GR"/>
        </w:rPr>
        <w:t>’</w:t>
      </w:r>
      <w:r w:rsidRPr="007077EC">
        <w:rPr>
          <w:rFonts w:ascii="Georgia" w:hAnsi="Georgia"/>
          <w:sz w:val="22"/>
          <w:szCs w:val="22"/>
          <w:lang w:val="el-GR"/>
        </w:rPr>
        <w:t xml:space="preserve"> αυτήν την κατάσταση, είναι ο έντονος ανταγωνισμός, ο οποίος διαθέτει πλέον παγιωμένη θέση στα κανάλια διανομής. Οι υπεύθυνοι αγοραστές δεν αλλάζουν τους προμηθευτές τους, εκτός και αν έχουν συγκεκριμένο λόγο να το κάνουν (πχ. κακή συνεργασία, προβληματικός εφοδιασμός κλπ). Βασικό κανάλι για τα τρόφιμα ειναι το </w:t>
      </w:r>
      <w:r w:rsidRPr="007077EC">
        <w:rPr>
          <w:rFonts w:ascii="Georgia" w:hAnsi="Georgia"/>
          <w:sz w:val="22"/>
          <w:szCs w:val="22"/>
          <w:lang w:val="de-DE"/>
        </w:rPr>
        <w:t>super</w:t>
      </w:r>
      <w:r w:rsidRPr="007077EC">
        <w:rPr>
          <w:rFonts w:ascii="Georgia" w:hAnsi="Georgia"/>
          <w:sz w:val="22"/>
          <w:szCs w:val="22"/>
          <w:lang w:val="el-GR"/>
        </w:rPr>
        <w:t xml:space="preserve"> </w:t>
      </w:r>
      <w:r w:rsidRPr="007077EC">
        <w:rPr>
          <w:rFonts w:ascii="Georgia" w:hAnsi="Georgia"/>
          <w:sz w:val="22"/>
          <w:szCs w:val="22"/>
          <w:lang w:val="de-DE"/>
        </w:rPr>
        <w:t>market</w:t>
      </w:r>
      <w:r w:rsidRPr="007077EC">
        <w:rPr>
          <w:rFonts w:ascii="Georgia" w:hAnsi="Georgia"/>
          <w:sz w:val="22"/>
          <w:szCs w:val="22"/>
          <w:lang w:val="el-GR"/>
        </w:rPr>
        <w:t>, στο οποίο φαίνετα</w:t>
      </w:r>
      <w:r w:rsidR="003F3BB2" w:rsidRPr="007077EC">
        <w:rPr>
          <w:rFonts w:ascii="Georgia" w:hAnsi="Georgia"/>
          <w:sz w:val="22"/>
          <w:szCs w:val="22"/>
          <w:lang w:val="el-GR"/>
        </w:rPr>
        <w:t xml:space="preserve">ι να επικρατεί κατάσταση ολιγοψωνίου </w:t>
      </w:r>
      <w:r w:rsidRPr="007077EC">
        <w:rPr>
          <w:rFonts w:ascii="Georgia" w:hAnsi="Georgia"/>
          <w:sz w:val="22"/>
          <w:szCs w:val="22"/>
          <w:lang w:val="el-GR"/>
        </w:rPr>
        <w:t>(λίγοι αγοραστές σε κεντρικό επίπεδο, οι οποίοι διανέμουν τα προϊόντα σε μεγάλο αριθμό φαινομενικά διαφορετικών καταστημάτων).</w:t>
      </w:r>
    </w:p>
    <w:p w:rsidR="009E28A2" w:rsidRPr="007077EC" w:rsidRDefault="009E28A2" w:rsidP="009E28A2">
      <w:pPr>
        <w:tabs>
          <w:tab w:val="left" w:pos="0"/>
        </w:tabs>
        <w:rPr>
          <w:rFonts w:ascii="Georgia" w:hAnsi="Georgia"/>
          <w:sz w:val="22"/>
          <w:szCs w:val="22"/>
          <w:lang w:val="el-GR"/>
        </w:rPr>
      </w:pPr>
    </w:p>
    <w:p w:rsidR="009E28A2" w:rsidRPr="007077EC" w:rsidRDefault="009E28A2" w:rsidP="009E28A2">
      <w:pPr>
        <w:tabs>
          <w:tab w:val="left" w:pos="0"/>
        </w:tabs>
        <w:rPr>
          <w:rFonts w:ascii="Georgia" w:hAnsi="Georgia"/>
          <w:sz w:val="22"/>
          <w:szCs w:val="22"/>
          <w:lang w:val="el-GR"/>
        </w:rPr>
      </w:pPr>
      <w:r w:rsidRPr="007077EC">
        <w:rPr>
          <w:rFonts w:ascii="Georgia" w:hAnsi="Georgia"/>
          <w:sz w:val="22"/>
          <w:szCs w:val="22"/>
          <w:lang w:val="el-GR"/>
        </w:rPr>
        <w:t xml:space="preserve">Στα παραπάνω προστίθενται οι αδυναμίες της μικρής ελληνικής παραγωγής (πχ. για βιολογικά και Π.Ο.Π.), η έλλειψη εξειδικευμένων γνώσεων εμπορίας, </w:t>
      </w:r>
      <w:r w:rsidRPr="007077EC">
        <w:rPr>
          <w:rFonts w:ascii="Georgia" w:hAnsi="Georgia"/>
          <w:sz w:val="22"/>
          <w:szCs w:val="22"/>
          <w:lang w:val="de-DE"/>
        </w:rPr>
        <w:t>marketing</w:t>
      </w:r>
      <w:r w:rsidRPr="007077EC">
        <w:rPr>
          <w:rFonts w:ascii="Georgia" w:hAnsi="Georgia"/>
          <w:sz w:val="22"/>
          <w:szCs w:val="22"/>
          <w:lang w:val="el-GR"/>
        </w:rPr>
        <w:t xml:space="preserve"> και διαπραγμάτευσης τιμών εκ μέρους των ελληνικών εξαγωγικών εταιρειών (πχ. φρέσκα φρούτα και λαχανικά), χρηματοοικονομικά προβλήματα (χαμηλή ρευστότητα, ανάγκη άμεσης πληρωμής) κλπ.</w:t>
      </w:r>
    </w:p>
    <w:p w:rsidR="007F1925" w:rsidRPr="007077EC" w:rsidRDefault="007F1925" w:rsidP="003F360E">
      <w:pPr>
        <w:tabs>
          <w:tab w:val="left" w:pos="0"/>
        </w:tabs>
        <w:rPr>
          <w:rFonts w:ascii="Georgia" w:hAnsi="Georgia"/>
          <w:sz w:val="22"/>
          <w:szCs w:val="22"/>
          <w:lang w:val="el-GR"/>
        </w:rPr>
      </w:pPr>
    </w:p>
    <w:p w:rsidR="00035B6A" w:rsidRPr="007077EC" w:rsidRDefault="00035B6A" w:rsidP="003F360E">
      <w:pPr>
        <w:tabs>
          <w:tab w:val="left" w:pos="0"/>
        </w:tabs>
        <w:rPr>
          <w:rFonts w:ascii="Georgia" w:hAnsi="Georgia"/>
          <w:sz w:val="22"/>
          <w:szCs w:val="22"/>
          <w:lang w:val="el-GR"/>
        </w:rPr>
      </w:pPr>
      <w:r w:rsidRPr="007077EC">
        <w:rPr>
          <w:rFonts w:ascii="Georgia" w:hAnsi="Georgia"/>
          <w:sz w:val="22"/>
          <w:szCs w:val="22"/>
          <w:lang w:val="el-GR"/>
        </w:rPr>
        <w:t xml:space="preserve">Το θέμα των ελληνικών εξαγωγών τροφίμων είναι πολύπλοκο με πολλές διαφορετικές παραμέτρους. </w:t>
      </w:r>
    </w:p>
    <w:p w:rsidR="00035B6A" w:rsidRPr="007077EC" w:rsidRDefault="00035B6A" w:rsidP="003F360E">
      <w:pPr>
        <w:tabs>
          <w:tab w:val="left" w:pos="0"/>
        </w:tabs>
        <w:rPr>
          <w:rFonts w:ascii="Georgia" w:hAnsi="Georgia"/>
          <w:sz w:val="22"/>
          <w:szCs w:val="22"/>
          <w:lang w:val="el-GR"/>
        </w:rPr>
      </w:pPr>
    </w:p>
    <w:p w:rsidR="007F1925" w:rsidRPr="007077EC" w:rsidRDefault="00035B6A" w:rsidP="003F360E">
      <w:pPr>
        <w:tabs>
          <w:tab w:val="left" w:pos="0"/>
        </w:tabs>
        <w:rPr>
          <w:rFonts w:ascii="Georgia" w:hAnsi="Georgia"/>
          <w:sz w:val="22"/>
          <w:szCs w:val="22"/>
          <w:lang w:val="el-GR"/>
        </w:rPr>
      </w:pPr>
      <w:r w:rsidRPr="007077EC">
        <w:rPr>
          <w:rFonts w:ascii="Georgia" w:hAnsi="Georgia"/>
          <w:sz w:val="22"/>
          <w:szCs w:val="22"/>
          <w:lang w:val="el-GR"/>
        </w:rPr>
        <w:t xml:space="preserve">Σημαντικό βήμα προς την κατεύθυνση </w:t>
      </w:r>
      <w:r w:rsidRPr="007077EC">
        <w:rPr>
          <w:rFonts w:ascii="Georgia" w:hAnsi="Georgia"/>
          <w:b/>
          <w:i/>
          <w:sz w:val="22"/>
          <w:szCs w:val="22"/>
          <w:lang w:val="el-GR"/>
        </w:rPr>
        <w:t>διευκόλυνση</w:t>
      </w:r>
      <w:r w:rsidR="009E28A2" w:rsidRPr="007077EC">
        <w:rPr>
          <w:rFonts w:ascii="Georgia" w:hAnsi="Georgia"/>
          <w:b/>
          <w:i/>
          <w:sz w:val="22"/>
          <w:szCs w:val="22"/>
          <w:lang w:val="el-GR"/>
        </w:rPr>
        <w:t xml:space="preserve">ς των ελληνικών τροφίμων για την </w:t>
      </w:r>
      <w:r w:rsidRPr="007077EC">
        <w:rPr>
          <w:rFonts w:ascii="Georgia" w:hAnsi="Georgia"/>
          <w:b/>
          <w:i/>
          <w:sz w:val="22"/>
          <w:szCs w:val="22"/>
          <w:lang w:val="el-GR"/>
        </w:rPr>
        <w:t>ε</w:t>
      </w:r>
      <w:r w:rsidR="009E28A2" w:rsidRPr="007077EC">
        <w:rPr>
          <w:rFonts w:ascii="Georgia" w:hAnsi="Georgia"/>
          <w:b/>
          <w:i/>
          <w:sz w:val="22"/>
          <w:szCs w:val="22"/>
          <w:lang w:val="el-GR"/>
        </w:rPr>
        <w:t xml:space="preserve">ίσοδό τους </w:t>
      </w:r>
      <w:r w:rsidRPr="007077EC">
        <w:rPr>
          <w:rFonts w:ascii="Georgia" w:hAnsi="Georgia"/>
          <w:b/>
          <w:i/>
          <w:sz w:val="22"/>
          <w:szCs w:val="22"/>
          <w:lang w:val="el-GR"/>
        </w:rPr>
        <w:t>στο κανάλι διανομής</w:t>
      </w:r>
      <w:r w:rsidRPr="007077EC">
        <w:rPr>
          <w:rFonts w:ascii="Georgia" w:hAnsi="Georgia"/>
          <w:sz w:val="22"/>
          <w:szCs w:val="22"/>
          <w:lang w:val="el-GR"/>
        </w:rPr>
        <w:t xml:space="preserve"> (</w:t>
      </w:r>
      <w:r w:rsidRPr="007077EC">
        <w:rPr>
          <w:rFonts w:ascii="Georgia" w:hAnsi="Georgia"/>
          <w:sz w:val="22"/>
          <w:szCs w:val="22"/>
          <w:lang w:val="de-DE"/>
        </w:rPr>
        <w:t>push</w:t>
      </w:r>
      <w:r w:rsidRPr="007077EC">
        <w:rPr>
          <w:rFonts w:ascii="Georgia" w:hAnsi="Georgia"/>
          <w:sz w:val="22"/>
          <w:szCs w:val="22"/>
          <w:lang w:val="el-GR"/>
        </w:rPr>
        <w:t xml:space="preserve"> </w:t>
      </w:r>
      <w:r w:rsidRPr="007077EC">
        <w:rPr>
          <w:rFonts w:ascii="Georgia" w:hAnsi="Georgia"/>
          <w:sz w:val="22"/>
          <w:szCs w:val="22"/>
          <w:lang w:val="de-DE"/>
        </w:rPr>
        <w:t>strategy</w:t>
      </w:r>
      <w:r w:rsidRPr="007077EC">
        <w:rPr>
          <w:rFonts w:ascii="Georgia" w:hAnsi="Georgia"/>
          <w:sz w:val="22"/>
          <w:szCs w:val="22"/>
          <w:lang w:val="el-GR"/>
        </w:rPr>
        <w:t>)</w:t>
      </w:r>
      <w:r w:rsidR="009E28A2" w:rsidRPr="007077EC">
        <w:rPr>
          <w:rFonts w:ascii="Georgia" w:hAnsi="Georgia"/>
          <w:sz w:val="22"/>
          <w:szCs w:val="22"/>
          <w:lang w:val="el-GR"/>
        </w:rPr>
        <w:t>,</w:t>
      </w:r>
      <w:r w:rsidRPr="007077EC">
        <w:rPr>
          <w:rFonts w:ascii="Georgia" w:hAnsi="Georgia"/>
          <w:sz w:val="22"/>
          <w:szCs w:val="22"/>
          <w:lang w:val="el-GR"/>
        </w:rPr>
        <w:t xml:space="preserve"> θα ήταν </w:t>
      </w:r>
      <w:r w:rsidR="007F1925" w:rsidRPr="007077EC">
        <w:rPr>
          <w:rFonts w:ascii="Georgia" w:hAnsi="Georgia"/>
          <w:sz w:val="22"/>
          <w:szCs w:val="22"/>
          <w:lang w:val="el-GR"/>
        </w:rPr>
        <w:t xml:space="preserve">ο συντονισμός των </w:t>
      </w:r>
      <w:r w:rsidRPr="007077EC">
        <w:rPr>
          <w:rFonts w:ascii="Georgia" w:hAnsi="Georgia"/>
          <w:sz w:val="22"/>
          <w:szCs w:val="22"/>
          <w:lang w:val="el-GR"/>
        </w:rPr>
        <w:t xml:space="preserve">ελληνικών </w:t>
      </w:r>
      <w:r w:rsidR="007F1925" w:rsidRPr="007077EC">
        <w:rPr>
          <w:rFonts w:ascii="Georgia" w:hAnsi="Georgia"/>
          <w:sz w:val="22"/>
          <w:szCs w:val="22"/>
          <w:lang w:val="el-GR"/>
        </w:rPr>
        <w:t xml:space="preserve">προσπαθειών σε κεντρικό επίπεδο, ώστε να προωθηθούν απευθείας επαφές μεταξύ ενός </w:t>
      </w:r>
      <w:r w:rsidRPr="007077EC">
        <w:rPr>
          <w:rFonts w:ascii="Georgia" w:hAnsi="Georgia"/>
          <w:sz w:val="22"/>
          <w:szCs w:val="22"/>
          <w:lang w:val="el-GR"/>
        </w:rPr>
        <w:t>συντονιστικού</w:t>
      </w:r>
      <w:r w:rsidR="007F1925" w:rsidRPr="007077EC">
        <w:rPr>
          <w:rFonts w:ascii="Georgia" w:hAnsi="Georgia"/>
          <w:sz w:val="22"/>
          <w:szCs w:val="22"/>
          <w:lang w:val="el-GR"/>
        </w:rPr>
        <w:t xml:space="preserve"> φορέα στην Ελλάδα με τους επικεφαλ</w:t>
      </w:r>
      <w:r w:rsidR="00653EEB" w:rsidRPr="007077EC">
        <w:rPr>
          <w:rFonts w:ascii="Georgia" w:hAnsi="Georgia"/>
          <w:sz w:val="22"/>
          <w:szCs w:val="22"/>
          <w:lang w:val="el-GR"/>
        </w:rPr>
        <w:t>εί</w:t>
      </w:r>
      <w:r w:rsidR="007F1925" w:rsidRPr="007077EC">
        <w:rPr>
          <w:rFonts w:ascii="Georgia" w:hAnsi="Georgia"/>
          <w:sz w:val="22"/>
          <w:szCs w:val="22"/>
          <w:lang w:val="el-GR"/>
        </w:rPr>
        <w:t xml:space="preserve">ς προμηθειών τροφίμων των μεγάλων λιανικών αλυσίδων, οι οποίοι </w:t>
      </w:r>
      <w:r w:rsidRPr="007077EC">
        <w:rPr>
          <w:rFonts w:ascii="Georgia" w:hAnsi="Georgia"/>
          <w:sz w:val="22"/>
          <w:szCs w:val="22"/>
          <w:lang w:val="el-GR"/>
        </w:rPr>
        <w:t>θα μπορούσαν</w:t>
      </w:r>
      <w:r w:rsidR="007F1925" w:rsidRPr="007077EC">
        <w:rPr>
          <w:rFonts w:ascii="Georgia" w:hAnsi="Georgia"/>
          <w:sz w:val="22"/>
          <w:szCs w:val="22"/>
          <w:lang w:val="el-GR"/>
        </w:rPr>
        <w:t xml:space="preserve"> να κινητοποιηθούν προς την κατεύθυνση της διευκόλυνσης της εισόδου ελληνικών τροφίμων στα ρ</w:t>
      </w:r>
      <w:r w:rsidR="009E28A2" w:rsidRPr="007077EC">
        <w:rPr>
          <w:rFonts w:ascii="Georgia" w:hAnsi="Georgia"/>
          <w:sz w:val="22"/>
          <w:szCs w:val="22"/>
          <w:lang w:val="el-GR"/>
        </w:rPr>
        <w:t xml:space="preserve">άφια τους </w:t>
      </w:r>
      <w:r w:rsidRPr="007077EC">
        <w:rPr>
          <w:rFonts w:ascii="Georgia" w:hAnsi="Georgia"/>
          <w:sz w:val="22"/>
          <w:szCs w:val="22"/>
          <w:lang w:val="el-GR"/>
        </w:rPr>
        <w:t>με παροχή συγκεκριμένων κινήτρων.</w:t>
      </w:r>
    </w:p>
    <w:p w:rsidR="006C6F5C" w:rsidRDefault="006C6F5C" w:rsidP="003F360E">
      <w:pPr>
        <w:tabs>
          <w:tab w:val="left" w:pos="0"/>
        </w:tabs>
        <w:rPr>
          <w:rFonts w:ascii="Georgia" w:hAnsi="Georgia"/>
          <w:sz w:val="22"/>
          <w:szCs w:val="22"/>
          <w:lang w:val="el-GR"/>
        </w:rPr>
      </w:pPr>
    </w:p>
    <w:p w:rsidR="00A91424" w:rsidRDefault="00A91424" w:rsidP="003F360E">
      <w:pPr>
        <w:tabs>
          <w:tab w:val="left" w:pos="0"/>
        </w:tabs>
        <w:rPr>
          <w:rFonts w:ascii="Georgia" w:hAnsi="Georgia"/>
          <w:sz w:val="22"/>
          <w:szCs w:val="22"/>
          <w:lang w:val="el-GR"/>
        </w:rPr>
      </w:pPr>
    </w:p>
    <w:p w:rsidR="00A91424" w:rsidRPr="007077EC" w:rsidRDefault="00A91424" w:rsidP="003F360E">
      <w:pPr>
        <w:tabs>
          <w:tab w:val="left" w:pos="0"/>
        </w:tabs>
        <w:rPr>
          <w:rFonts w:ascii="Georgia" w:hAnsi="Georgia"/>
          <w:sz w:val="22"/>
          <w:szCs w:val="22"/>
          <w:lang w:val="el-GR"/>
        </w:rPr>
      </w:pPr>
    </w:p>
    <w:p w:rsidR="008B49F2" w:rsidRPr="007077EC" w:rsidRDefault="008B49F2" w:rsidP="008B49F2">
      <w:pPr>
        <w:rPr>
          <w:rFonts w:ascii="Georgia" w:hAnsi="Georgia"/>
          <w:sz w:val="22"/>
          <w:szCs w:val="22"/>
          <w:lang w:val="el-GR"/>
        </w:rPr>
      </w:pPr>
      <w:r w:rsidRPr="007077EC">
        <w:rPr>
          <w:rFonts w:ascii="Georgia" w:hAnsi="Georgia"/>
          <w:sz w:val="22"/>
          <w:szCs w:val="22"/>
          <w:lang w:val="el-GR"/>
        </w:rPr>
        <w:lastRenderedPageBreak/>
        <w:t xml:space="preserve">Ενδεικτικές δράσεις με στόχο τον </w:t>
      </w:r>
      <w:r w:rsidRPr="007077EC">
        <w:rPr>
          <w:rFonts w:ascii="Georgia" w:hAnsi="Georgia"/>
          <w:b/>
          <w:i/>
          <w:sz w:val="22"/>
          <w:szCs w:val="22"/>
          <w:lang w:val="el-GR"/>
        </w:rPr>
        <w:t>τελικό καταναλωτή</w:t>
      </w:r>
      <w:r w:rsidRPr="007077EC">
        <w:rPr>
          <w:rFonts w:ascii="Georgia" w:hAnsi="Georgia"/>
          <w:sz w:val="22"/>
          <w:szCs w:val="22"/>
          <w:lang w:val="el-GR"/>
        </w:rPr>
        <w:t xml:space="preserve">  </w:t>
      </w:r>
      <w:r w:rsidR="009E28A2" w:rsidRPr="007077EC">
        <w:rPr>
          <w:rFonts w:ascii="Georgia" w:hAnsi="Georgia"/>
          <w:sz w:val="22"/>
          <w:szCs w:val="22"/>
          <w:lang w:val="el-GR"/>
        </w:rPr>
        <w:t>(</w:t>
      </w:r>
      <w:r w:rsidR="009E28A2" w:rsidRPr="007077EC">
        <w:rPr>
          <w:rFonts w:ascii="Georgia" w:hAnsi="Georgia"/>
          <w:sz w:val="22"/>
          <w:szCs w:val="22"/>
          <w:lang w:val="de-DE"/>
        </w:rPr>
        <w:t>pull</w:t>
      </w:r>
      <w:r w:rsidR="009E28A2" w:rsidRPr="007077EC">
        <w:rPr>
          <w:rFonts w:ascii="Georgia" w:hAnsi="Georgia"/>
          <w:sz w:val="22"/>
          <w:szCs w:val="22"/>
          <w:lang w:val="el-GR"/>
        </w:rPr>
        <w:t xml:space="preserve"> </w:t>
      </w:r>
      <w:r w:rsidR="009E28A2" w:rsidRPr="007077EC">
        <w:rPr>
          <w:rFonts w:ascii="Georgia" w:hAnsi="Georgia"/>
          <w:sz w:val="22"/>
          <w:szCs w:val="22"/>
          <w:lang w:val="de-DE"/>
        </w:rPr>
        <w:t>strategy</w:t>
      </w:r>
      <w:r w:rsidR="009E28A2" w:rsidRPr="007077EC">
        <w:rPr>
          <w:rFonts w:ascii="Georgia" w:hAnsi="Georgia"/>
          <w:sz w:val="22"/>
          <w:szCs w:val="22"/>
          <w:lang w:val="el-GR"/>
        </w:rPr>
        <w:t xml:space="preserve">) </w:t>
      </w:r>
      <w:r w:rsidRPr="007077EC">
        <w:rPr>
          <w:rFonts w:ascii="Georgia" w:hAnsi="Georgia"/>
          <w:sz w:val="22"/>
          <w:szCs w:val="22"/>
          <w:lang w:val="el-GR"/>
        </w:rPr>
        <w:t>θα ήταν :</w:t>
      </w:r>
    </w:p>
    <w:p w:rsidR="00C64B2E" w:rsidRPr="007077EC" w:rsidRDefault="00C64B2E" w:rsidP="008B49F2">
      <w:pPr>
        <w:rPr>
          <w:rFonts w:ascii="Georgia" w:hAnsi="Georgia"/>
          <w:sz w:val="22"/>
          <w:szCs w:val="22"/>
          <w:lang w:val="el-GR"/>
        </w:rPr>
      </w:pPr>
    </w:p>
    <w:p w:rsidR="009251F5" w:rsidRPr="007077EC" w:rsidRDefault="008B49F2" w:rsidP="008B49F2">
      <w:pPr>
        <w:tabs>
          <w:tab w:val="left" w:pos="360"/>
        </w:tabs>
        <w:rPr>
          <w:rFonts w:ascii="Georgia" w:hAnsi="Georgia"/>
          <w:sz w:val="22"/>
          <w:szCs w:val="22"/>
          <w:lang w:val="el-GR"/>
        </w:rPr>
      </w:pPr>
      <w:r w:rsidRPr="007077EC">
        <w:rPr>
          <w:rFonts w:ascii="Georgia" w:hAnsi="Georgia"/>
          <w:sz w:val="22"/>
          <w:szCs w:val="22"/>
          <w:lang w:val="el-GR"/>
        </w:rPr>
        <w:t xml:space="preserve">α. </w:t>
      </w:r>
      <w:r w:rsidRPr="007077EC">
        <w:rPr>
          <w:rFonts w:ascii="Georgia" w:hAnsi="Georgia"/>
          <w:sz w:val="22"/>
          <w:szCs w:val="22"/>
          <w:lang w:val="el-GR"/>
        </w:rPr>
        <w:tab/>
        <w:t xml:space="preserve">Δωρεάν διανομή δειγμάτων ελληνικών τροφίμων σε </w:t>
      </w:r>
      <w:r w:rsidRPr="007077EC">
        <w:rPr>
          <w:rFonts w:ascii="Georgia" w:hAnsi="Georgia"/>
          <w:sz w:val="22"/>
          <w:szCs w:val="22"/>
          <w:lang w:val="de-DE"/>
        </w:rPr>
        <w:t>super</w:t>
      </w:r>
      <w:r w:rsidRPr="007077EC">
        <w:rPr>
          <w:rFonts w:ascii="Georgia" w:hAnsi="Georgia"/>
          <w:sz w:val="22"/>
          <w:szCs w:val="22"/>
          <w:lang w:val="el-GR"/>
        </w:rPr>
        <w:t xml:space="preserve"> </w:t>
      </w:r>
      <w:r w:rsidRPr="007077EC">
        <w:rPr>
          <w:rFonts w:ascii="Georgia" w:hAnsi="Georgia"/>
          <w:sz w:val="22"/>
          <w:szCs w:val="22"/>
          <w:lang w:val="de-DE"/>
        </w:rPr>
        <w:t>markets</w:t>
      </w:r>
      <w:r w:rsidRPr="007077EC">
        <w:rPr>
          <w:rFonts w:ascii="Georgia" w:hAnsi="Georgia"/>
          <w:sz w:val="22"/>
          <w:szCs w:val="22"/>
          <w:lang w:val="el-GR"/>
        </w:rPr>
        <w:t>, ώστε οι</w:t>
      </w:r>
      <w:r w:rsidR="009251F5" w:rsidRPr="007077EC">
        <w:rPr>
          <w:rFonts w:ascii="Georgia" w:hAnsi="Georgia"/>
          <w:sz w:val="22"/>
          <w:szCs w:val="22"/>
          <w:lang w:val="el-GR"/>
        </w:rPr>
        <w:t xml:space="preserve"> Γ</w:t>
      </w:r>
      <w:r w:rsidRPr="007077EC">
        <w:rPr>
          <w:rFonts w:ascii="Georgia" w:hAnsi="Georgia"/>
          <w:sz w:val="22"/>
          <w:szCs w:val="22"/>
          <w:lang w:val="el-GR"/>
        </w:rPr>
        <w:t xml:space="preserve">ερμανοί </w:t>
      </w:r>
    </w:p>
    <w:p w:rsidR="008B49F2" w:rsidRPr="007077EC" w:rsidRDefault="008B49F2" w:rsidP="00C64B2E">
      <w:pPr>
        <w:tabs>
          <w:tab w:val="left" w:pos="360"/>
        </w:tabs>
        <w:ind w:left="360"/>
        <w:rPr>
          <w:rFonts w:ascii="Georgia" w:hAnsi="Georgia"/>
          <w:sz w:val="22"/>
          <w:szCs w:val="22"/>
          <w:lang w:val="el-GR"/>
        </w:rPr>
      </w:pPr>
      <w:r w:rsidRPr="007077EC">
        <w:rPr>
          <w:rFonts w:ascii="Georgia" w:hAnsi="Georgia"/>
          <w:sz w:val="22"/>
          <w:szCs w:val="22"/>
          <w:lang w:val="el-GR"/>
        </w:rPr>
        <w:t xml:space="preserve">καταναλωτές να τα </w:t>
      </w:r>
      <w:r w:rsidR="00C64B2E" w:rsidRPr="007077EC">
        <w:rPr>
          <w:rFonts w:ascii="Georgia" w:hAnsi="Georgia"/>
          <w:sz w:val="22"/>
          <w:szCs w:val="22"/>
          <w:lang w:val="el-GR"/>
        </w:rPr>
        <w:t>γνωρίσουν ή να τα ξαναθυμηθούν, ή σε συνδυασμό με την προώθηση του τουριστικού προϊόντος δωρέαν διανομή μικρών συσκευασιών (μινιατούρες) τροφίμων σε Γερμανούς τουρίστες κατά την άφιξη ή αναχώρησή τους από τα ελληνικά αεροδρόμια.</w:t>
      </w:r>
    </w:p>
    <w:p w:rsidR="008B49F2" w:rsidRPr="007077EC" w:rsidRDefault="008B49F2" w:rsidP="008B49F2">
      <w:pPr>
        <w:rPr>
          <w:rFonts w:ascii="Georgia" w:hAnsi="Georgia"/>
          <w:sz w:val="22"/>
          <w:szCs w:val="22"/>
          <w:lang w:val="el-GR"/>
        </w:rPr>
      </w:pPr>
    </w:p>
    <w:p w:rsidR="008B49F2" w:rsidRPr="007077EC" w:rsidRDefault="008B49F2" w:rsidP="00653EEB">
      <w:pPr>
        <w:tabs>
          <w:tab w:val="left" w:pos="360"/>
        </w:tabs>
        <w:ind w:left="360" w:hanging="360"/>
        <w:rPr>
          <w:rFonts w:ascii="Georgia" w:hAnsi="Georgia"/>
          <w:sz w:val="22"/>
          <w:szCs w:val="22"/>
          <w:lang w:val="el-GR"/>
        </w:rPr>
      </w:pPr>
      <w:r w:rsidRPr="007077EC">
        <w:rPr>
          <w:rFonts w:ascii="Georgia" w:hAnsi="Georgia"/>
          <w:sz w:val="22"/>
          <w:szCs w:val="22"/>
          <w:lang w:val="el-GR"/>
        </w:rPr>
        <w:t xml:space="preserve">β. </w:t>
      </w:r>
      <w:r w:rsidRPr="007077EC">
        <w:rPr>
          <w:rFonts w:ascii="Georgia" w:hAnsi="Georgia"/>
          <w:sz w:val="22"/>
          <w:szCs w:val="22"/>
          <w:lang w:val="el-GR"/>
        </w:rPr>
        <w:tab/>
        <w:t>Ανάληψη δράσης από δημόσιο φορέα στ</w:t>
      </w:r>
      <w:r w:rsidR="00653EEB" w:rsidRPr="007077EC">
        <w:rPr>
          <w:rFonts w:ascii="Georgia" w:hAnsi="Georgia"/>
          <w:sz w:val="22"/>
          <w:szCs w:val="22"/>
          <w:lang w:val="el-GR"/>
        </w:rPr>
        <w:t xml:space="preserve">ην Ελλάδα (πχ </w:t>
      </w:r>
      <w:r w:rsidR="009251F5" w:rsidRPr="007077EC">
        <w:rPr>
          <w:rFonts w:ascii="Georgia" w:hAnsi="Georgia"/>
          <w:sz w:val="22"/>
          <w:szCs w:val="22"/>
          <w:lang w:val="el-GR"/>
        </w:rPr>
        <w:t>Ε</w:t>
      </w:r>
      <w:r w:rsidR="009251F5" w:rsidRPr="007077EC">
        <w:rPr>
          <w:rFonts w:ascii="Georgia" w:hAnsi="Georgia"/>
          <w:sz w:val="22"/>
          <w:szCs w:val="22"/>
          <w:lang w:val="de-DE"/>
        </w:rPr>
        <w:t>nterprise</w:t>
      </w:r>
      <w:r w:rsidR="009251F5" w:rsidRPr="007077EC">
        <w:rPr>
          <w:rFonts w:ascii="Georgia" w:hAnsi="Georgia"/>
          <w:sz w:val="22"/>
          <w:szCs w:val="22"/>
          <w:lang w:val="el-GR"/>
        </w:rPr>
        <w:t xml:space="preserve"> </w:t>
      </w:r>
      <w:r w:rsidR="009251F5" w:rsidRPr="007077EC">
        <w:rPr>
          <w:rFonts w:ascii="Georgia" w:hAnsi="Georgia"/>
          <w:sz w:val="22"/>
          <w:szCs w:val="22"/>
          <w:lang w:val="de-DE"/>
        </w:rPr>
        <w:t>Greece</w:t>
      </w:r>
      <w:r w:rsidR="009251F5" w:rsidRPr="007077EC">
        <w:rPr>
          <w:rFonts w:ascii="Georgia" w:hAnsi="Georgia"/>
          <w:sz w:val="22"/>
          <w:szCs w:val="22"/>
          <w:lang w:val="el-GR"/>
        </w:rPr>
        <w:t>)</w:t>
      </w:r>
      <w:r w:rsidR="00653EEB" w:rsidRPr="007077EC">
        <w:rPr>
          <w:rFonts w:ascii="Georgia" w:hAnsi="Georgia"/>
          <w:sz w:val="22"/>
          <w:szCs w:val="22"/>
          <w:lang w:val="el-GR"/>
        </w:rPr>
        <w:t xml:space="preserve"> για θεματική </w:t>
      </w:r>
      <w:r w:rsidRPr="007077EC">
        <w:rPr>
          <w:rFonts w:ascii="Georgia" w:hAnsi="Georgia"/>
          <w:sz w:val="22"/>
          <w:szCs w:val="22"/>
          <w:lang w:val="el-GR"/>
        </w:rPr>
        <w:t xml:space="preserve">παρουσίαση </w:t>
      </w:r>
      <w:r w:rsidR="00653EEB" w:rsidRPr="007077EC">
        <w:rPr>
          <w:rFonts w:ascii="Georgia" w:hAnsi="Georgia"/>
          <w:sz w:val="22"/>
          <w:szCs w:val="22"/>
          <w:lang w:val="el-GR"/>
        </w:rPr>
        <w:t xml:space="preserve">ελληνικών τροφίμων </w:t>
      </w:r>
      <w:r w:rsidRPr="007077EC">
        <w:rPr>
          <w:rFonts w:ascii="Georgia" w:hAnsi="Georgia"/>
          <w:sz w:val="22"/>
          <w:szCs w:val="22"/>
          <w:lang w:val="el-GR"/>
        </w:rPr>
        <w:t xml:space="preserve">πχ. της </w:t>
      </w:r>
      <w:r w:rsidR="003F3BB2" w:rsidRPr="007077EC">
        <w:rPr>
          <w:rFonts w:ascii="Georgia" w:hAnsi="Georgia"/>
          <w:sz w:val="22"/>
          <w:szCs w:val="22"/>
          <w:lang w:val="el-GR"/>
        </w:rPr>
        <w:t>κρητικής</w:t>
      </w:r>
      <w:r w:rsidR="009E28A2" w:rsidRPr="007077EC">
        <w:rPr>
          <w:rFonts w:ascii="Georgia" w:hAnsi="Georgia"/>
          <w:sz w:val="22"/>
          <w:szCs w:val="22"/>
          <w:lang w:val="el-GR"/>
        </w:rPr>
        <w:t xml:space="preserve"> </w:t>
      </w:r>
      <w:r w:rsidRPr="007077EC">
        <w:rPr>
          <w:rFonts w:ascii="Georgia" w:hAnsi="Georgia"/>
          <w:sz w:val="22"/>
          <w:szCs w:val="22"/>
          <w:lang w:val="el-GR"/>
        </w:rPr>
        <w:t>διατροφής, η οποία λόγω των πλεονεκτημάτων της αλλά και της ευαισθητοποίησης των Γερμανών σε θέματα διατροφής, μπορεί σε μεσοπρόθεσμο διάστημα να βοηθήσει τις εξαγωγές του</w:t>
      </w:r>
      <w:r w:rsidR="009E28A2" w:rsidRPr="007077EC">
        <w:rPr>
          <w:rFonts w:ascii="Georgia" w:hAnsi="Georgia"/>
          <w:sz w:val="22"/>
          <w:szCs w:val="22"/>
          <w:lang w:val="el-GR"/>
        </w:rPr>
        <w:t xml:space="preserve"> συνόλου των ελληνικών τροφίμων.</w:t>
      </w:r>
    </w:p>
    <w:p w:rsidR="00B811CA" w:rsidRDefault="00B811CA" w:rsidP="00653EEB">
      <w:pPr>
        <w:tabs>
          <w:tab w:val="left" w:pos="360"/>
        </w:tabs>
        <w:ind w:left="360" w:hanging="360"/>
        <w:rPr>
          <w:rFonts w:ascii="Georgia" w:hAnsi="Georgia"/>
          <w:sz w:val="22"/>
          <w:szCs w:val="22"/>
          <w:lang w:val="el-GR"/>
        </w:rPr>
      </w:pPr>
    </w:p>
    <w:p w:rsidR="00B811CA" w:rsidRPr="007077EC" w:rsidRDefault="00B811CA" w:rsidP="007077EC">
      <w:pPr>
        <w:pStyle w:val="2"/>
      </w:pPr>
      <w:bookmarkStart w:id="36" w:name="_Toc420498972"/>
      <w:r w:rsidRPr="007077EC">
        <w:t>Δράσεις του Γραφείου ΟΕΥ Μονάχου</w:t>
      </w:r>
      <w:bookmarkEnd w:id="36"/>
      <w:r w:rsidRPr="007077EC">
        <w:t xml:space="preserve"> </w:t>
      </w:r>
    </w:p>
    <w:p w:rsidR="00B811CA" w:rsidRPr="007077EC" w:rsidRDefault="00B811CA" w:rsidP="00B811CA">
      <w:pPr>
        <w:rPr>
          <w:rFonts w:ascii="Georgia" w:hAnsi="Georgia"/>
          <w:lang w:val="el-GR"/>
        </w:rPr>
      </w:pPr>
    </w:p>
    <w:p w:rsidR="00B811CA" w:rsidRPr="007077EC" w:rsidRDefault="00B811CA" w:rsidP="00B811CA">
      <w:pPr>
        <w:tabs>
          <w:tab w:val="left" w:pos="0"/>
          <w:tab w:val="left" w:pos="426"/>
        </w:tabs>
        <w:ind w:left="420" w:hanging="420"/>
        <w:rPr>
          <w:rFonts w:ascii="Georgia" w:hAnsi="Georgia" w:cs="Arial"/>
          <w:sz w:val="22"/>
          <w:szCs w:val="22"/>
          <w:lang w:val="el-GR"/>
        </w:rPr>
      </w:pPr>
      <w:r w:rsidRPr="003024FD">
        <w:rPr>
          <w:rFonts w:ascii="Georgia" w:hAnsi="Georgia" w:cs="Arial"/>
          <w:sz w:val="22"/>
          <w:szCs w:val="22"/>
          <w:lang w:val="el-GR"/>
        </w:rPr>
        <w:t>√</w:t>
      </w:r>
      <w:r w:rsidRPr="007077EC">
        <w:rPr>
          <w:rFonts w:ascii="Georgia" w:hAnsi="Georgia" w:cs="Arial"/>
          <w:sz w:val="22"/>
          <w:szCs w:val="22"/>
          <w:lang w:val="el-GR"/>
        </w:rPr>
        <w:tab/>
      </w:r>
      <w:r w:rsidRPr="003024FD">
        <w:rPr>
          <w:rFonts w:ascii="Georgia" w:hAnsi="Georgia" w:cs="Arial"/>
          <w:sz w:val="22"/>
          <w:szCs w:val="22"/>
          <w:lang w:val="el-GR"/>
        </w:rPr>
        <w:t>Το Γραφείο μας διοργάνωσε ζωνταν</w:t>
      </w:r>
      <w:r w:rsidRPr="007077EC">
        <w:rPr>
          <w:rFonts w:ascii="Georgia" w:hAnsi="Georgia" w:cs="Arial"/>
          <w:sz w:val="22"/>
          <w:szCs w:val="22"/>
          <w:lang w:val="el-GR"/>
        </w:rPr>
        <w:t>ό</w:t>
      </w:r>
      <w:r w:rsidRPr="003024FD">
        <w:rPr>
          <w:rFonts w:ascii="Georgia" w:hAnsi="Georgia" w:cs="Arial"/>
          <w:sz w:val="22"/>
          <w:szCs w:val="22"/>
          <w:lang w:val="el-GR"/>
        </w:rPr>
        <w:t xml:space="preserve"> </w:t>
      </w:r>
      <w:r w:rsidRPr="007077EC">
        <w:rPr>
          <w:rFonts w:ascii="Georgia" w:hAnsi="Georgia" w:cs="Arial"/>
          <w:sz w:val="22"/>
          <w:szCs w:val="22"/>
        </w:rPr>
        <w:t>event</w:t>
      </w:r>
      <w:r w:rsidRPr="003024FD">
        <w:rPr>
          <w:rFonts w:ascii="Georgia" w:hAnsi="Georgia" w:cs="Arial"/>
          <w:sz w:val="22"/>
          <w:szCs w:val="22"/>
          <w:lang w:val="el-GR"/>
        </w:rPr>
        <w:t xml:space="preserve"> κατά τη διάρκεια της διεθνούς τουριστικής έκθεσης </w:t>
      </w:r>
      <w:r w:rsidRPr="007077EC">
        <w:rPr>
          <w:rFonts w:ascii="Georgia" w:hAnsi="Georgia" w:cs="Arial"/>
          <w:sz w:val="22"/>
          <w:szCs w:val="22"/>
        </w:rPr>
        <w:t>free</w:t>
      </w:r>
      <w:r w:rsidRPr="003024FD">
        <w:rPr>
          <w:rFonts w:ascii="Georgia" w:hAnsi="Georgia" w:cs="Arial"/>
          <w:sz w:val="22"/>
          <w:szCs w:val="22"/>
          <w:lang w:val="el-GR"/>
        </w:rPr>
        <w:t xml:space="preserve"> στο Μόναχο στις 19.02.14 στη σκηνή της βαυαρικής ραδιοφωνίας, με περιεχόμενο την προβολή ελληνικού κρασιού με την υποστήριξη των εταιρειών </w:t>
      </w:r>
      <w:r w:rsidRPr="007077EC">
        <w:rPr>
          <w:rFonts w:ascii="Georgia" w:hAnsi="Georgia" w:cs="Arial"/>
          <w:sz w:val="22"/>
          <w:szCs w:val="22"/>
        </w:rPr>
        <w:t>ANEK</w:t>
      </w:r>
      <w:r w:rsidRPr="003024FD">
        <w:rPr>
          <w:rFonts w:ascii="Georgia" w:hAnsi="Georgia" w:cs="Arial"/>
          <w:sz w:val="22"/>
          <w:szCs w:val="22"/>
          <w:lang w:val="el-GR"/>
        </w:rPr>
        <w:t xml:space="preserve"> </w:t>
      </w:r>
      <w:r w:rsidRPr="007077EC">
        <w:rPr>
          <w:rFonts w:ascii="Georgia" w:hAnsi="Georgia" w:cs="Arial"/>
          <w:sz w:val="22"/>
          <w:szCs w:val="22"/>
        </w:rPr>
        <w:t>Lines</w:t>
      </w:r>
      <w:r w:rsidRPr="003024FD">
        <w:rPr>
          <w:rFonts w:ascii="Georgia" w:hAnsi="Georgia" w:cs="Arial"/>
          <w:sz w:val="22"/>
          <w:szCs w:val="22"/>
          <w:lang w:val="el-GR"/>
        </w:rPr>
        <w:t xml:space="preserve"> και ΤΣΑΝΤΑΛΗΣ ΑΕ</w:t>
      </w:r>
    </w:p>
    <w:p w:rsidR="00B811CA" w:rsidRPr="007077EC" w:rsidRDefault="00B811CA" w:rsidP="00B811CA">
      <w:pPr>
        <w:tabs>
          <w:tab w:val="left" w:pos="0"/>
          <w:tab w:val="left" w:pos="426"/>
        </w:tabs>
        <w:ind w:left="420" w:hanging="420"/>
        <w:rPr>
          <w:rFonts w:ascii="Georgia" w:hAnsi="Georgia" w:cs="Arial"/>
          <w:sz w:val="22"/>
          <w:szCs w:val="22"/>
          <w:lang w:val="el-GR"/>
        </w:rPr>
      </w:pPr>
    </w:p>
    <w:p w:rsidR="00B811CA" w:rsidRPr="007077EC" w:rsidRDefault="00B811CA" w:rsidP="00B811CA">
      <w:pPr>
        <w:widowControl/>
        <w:tabs>
          <w:tab w:val="left"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r>
      <w:r w:rsidRPr="003024FD">
        <w:rPr>
          <w:rFonts w:ascii="Georgia" w:hAnsi="Georgia" w:cs="Arial"/>
          <w:sz w:val="22"/>
          <w:szCs w:val="22"/>
          <w:lang w:val="el-GR"/>
        </w:rPr>
        <w:t xml:space="preserve">Διοργάνωσε εκδήλωση ζωντανής μαγειρικής επίδειξης στα πλαίσια της διεθνούς έκθεσης  </w:t>
      </w:r>
      <w:r w:rsidRPr="007077EC">
        <w:rPr>
          <w:rFonts w:ascii="Georgia" w:hAnsi="Georgia" w:cs="Arial"/>
          <w:sz w:val="22"/>
          <w:szCs w:val="22"/>
          <w:lang w:val="de-DE"/>
        </w:rPr>
        <w:t>Food</w:t>
      </w:r>
      <w:r w:rsidRPr="003024FD">
        <w:rPr>
          <w:rFonts w:ascii="Georgia" w:hAnsi="Georgia" w:cs="Arial"/>
          <w:sz w:val="22"/>
          <w:szCs w:val="22"/>
          <w:lang w:val="el-GR"/>
        </w:rPr>
        <w:t xml:space="preserve"> </w:t>
      </w:r>
      <w:r w:rsidRPr="007077EC">
        <w:rPr>
          <w:rFonts w:ascii="Georgia" w:hAnsi="Georgia" w:cs="Arial"/>
          <w:sz w:val="22"/>
          <w:szCs w:val="22"/>
          <w:lang w:val="de-DE"/>
        </w:rPr>
        <w:t>and</w:t>
      </w:r>
      <w:r w:rsidRPr="003024FD">
        <w:rPr>
          <w:rFonts w:ascii="Georgia" w:hAnsi="Georgia" w:cs="Arial"/>
          <w:sz w:val="22"/>
          <w:szCs w:val="22"/>
          <w:lang w:val="el-GR"/>
        </w:rPr>
        <w:t xml:space="preserve"> </w:t>
      </w:r>
      <w:r w:rsidRPr="007077EC">
        <w:rPr>
          <w:rFonts w:ascii="Georgia" w:hAnsi="Georgia" w:cs="Arial"/>
          <w:sz w:val="22"/>
          <w:szCs w:val="22"/>
          <w:lang w:val="de-DE"/>
        </w:rPr>
        <w:t>Life</w:t>
      </w:r>
      <w:r w:rsidRPr="003024FD">
        <w:rPr>
          <w:rFonts w:ascii="Georgia" w:hAnsi="Georgia" w:cs="Arial"/>
          <w:sz w:val="22"/>
          <w:szCs w:val="22"/>
          <w:lang w:val="el-GR"/>
        </w:rPr>
        <w:t xml:space="preserve"> στο Μόναχο (26-30.11.2014) επ’ευκαιρία της συμμετοχής 18 ελληνικών εταιρειών από την Ηπειρο. Η επίδειξη έλαβε χώρα στις 29.11.2014 σε συνεργασία με την Ελληνική Λέσχη Αρχειμαγείρων – τμήμα Γερμανίας και υποστηρίχθηκε επικοινωνιακά από το </w:t>
      </w:r>
      <w:r w:rsidRPr="007077EC">
        <w:rPr>
          <w:rFonts w:ascii="Georgia" w:hAnsi="Georgia" w:cs="Arial"/>
          <w:sz w:val="22"/>
          <w:szCs w:val="22"/>
          <w:lang w:val="de-DE"/>
        </w:rPr>
        <w:t>Radio</w:t>
      </w:r>
      <w:r w:rsidRPr="003024FD">
        <w:rPr>
          <w:rFonts w:ascii="Georgia" w:hAnsi="Georgia" w:cs="Arial"/>
          <w:sz w:val="22"/>
          <w:szCs w:val="22"/>
          <w:lang w:val="el-GR"/>
        </w:rPr>
        <w:t xml:space="preserve"> </w:t>
      </w:r>
      <w:r w:rsidRPr="007077EC">
        <w:rPr>
          <w:rFonts w:ascii="Georgia" w:hAnsi="Georgia" w:cs="Arial"/>
          <w:sz w:val="22"/>
          <w:szCs w:val="22"/>
          <w:lang w:val="de-DE"/>
        </w:rPr>
        <w:t>Arabella</w:t>
      </w:r>
      <w:r w:rsidRPr="003024FD">
        <w:rPr>
          <w:rFonts w:ascii="Georgia" w:hAnsi="Georgia" w:cs="Arial"/>
          <w:sz w:val="22"/>
          <w:szCs w:val="22"/>
          <w:lang w:val="el-GR"/>
        </w:rPr>
        <w:t xml:space="preserve"> του Μονάχου.</w:t>
      </w:r>
    </w:p>
    <w:p w:rsidR="00B811CA" w:rsidRPr="007077EC" w:rsidRDefault="00B811CA" w:rsidP="00B811CA">
      <w:pPr>
        <w:widowControl/>
        <w:tabs>
          <w:tab w:val="left" w:pos="426"/>
        </w:tabs>
        <w:autoSpaceDE/>
        <w:autoSpaceDN/>
        <w:adjustRightInd/>
        <w:ind w:left="420" w:hanging="420"/>
        <w:rPr>
          <w:rFonts w:ascii="Georgia" w:hAnsi="Georgia" w:cs="Arial"/>
          <w:sz w:val="22"/>
          <w:szCs w:val="22"/>
          <w:lang w:val="el-GR"/>
        </w:rPr>
      </w:pPr>
    </w:p>
    <w:p w:rsidR="00B811CA" w:rsidRPr="007077EC" w:rsidRDefault="00B811CA" w:rsidP="00B811CA">
      <w:pPr>
        <w:widowControl/>
        <w:tabs>
          <w:tab w:val="left" w:pos="426"/>
        </w:tabs>
        <w:autoSpaceDE/>
        <w:autoSpaceDN/>
        <w:adjustRightInd/>
        <w:ind w:left="426" w:hanging="426"/>
        <w:rPr>
          <w:rFonts w:ascii="Georgia" w:hAnsi="Georgia" w:cs="Arial"/>
          <w:sz w:val="22"/>
          <w:szCs w:val="22"/>
          <w:lang w:val="el-GR"/>
        </w:rPr>
      </w:pPr>
      <w:r w:rsidRPr="003024FD">
        <w:rPr>
          <w:rFonts w:ascii="Georgia" w:hAnsi="Georgia" w:cs="Arial"/>
          <w:sz w:val="22"/>
          <w:szCs w:val="22"/>
          <w:lang w:val="el-GR"/>
        </w:rPr>
        <w:t>√</w:t>
      </w:r>
      <w:r w:rsidRPr="007077EC">
        <w:rPr>
          <w:rFonts w:ascii="Georgia" w:hAnsi="Georgia" w:cs="Arial"/>
          <w:sz w:val="22"/>
          <w:szCs w:val="22"/>
          <w:lang w:val="el-GR"/>
        </w:rPr>
        <w:tab/>
      </w:r>
      <w:r w:rsidRPr="003024FD">
        <w:rPr>
          <w:rFonts w:ascii="Georgia" w:hAnsi="Georgia" w:cs="Arial"/>
          <w:sz w:val="22"/>
          <w:szCs w:val="22"/>
          <w:lang w:val="el-GR"/>
        </w:rPr>
        <w:t xml:space="preserve">Υποστήριξε δράση του ελληνογερμανικού επιμελητηρίου για την προετοιμασία του </w:t>
      </w:r>
      <w:r w:rsidRPr="007077EC">
        <w:rPr>
          <w:rFonts w:ascii="Georgia" w:hAnsi="Georgia" w:cs="Arial"/>
          <w:sz w:val="22"/>
          <w:szCs w:val="22"/>
        </w:rPr>
        <w:t>Forum</w:t>
      </w:r>
      <w:r w:rsidRPr="003024FD">
        <w:rPr>
          <w:rFonts w:ascii="Georgia" w:hAnsi="Georgia" w:cs="Arial"/>
          <w:sz w:val="22"/>
          <w:szCs w:val="22"/>
          <w:lang w:val="el-GR"/>
        </w:rPr>
        <w:t xml:space="preserve"> </w:t>
      </w:r>
      <w:r w:rsidRPr="007077EC">
        <w:rPr>
          <w:rFonts w:ascii="Georgia" w:hAnsi="Georgia" w:cs="Arial"/>
          <w:sz w:val="22"/>
          <w:szCs w:val="22"/>
        </w:rPr>
        <w:t>T</w:t>
      </w:r>
      <w:r w:rsidRPr="003024FD">
        <w:rPr>
          <w:rFonts w:ascii="Georgia" w:hAnsi="Georgia" w:cs="Arial"/>
          <w:sz w:val="22"/>
          <w:szCs w:val="22"/>
          <w:lang w:val="el-GR"/>
        </w:rPr>
        <w:t>ροφίμων στη Μεσσηνία στις 08-10.10.2014, με τη συμμετοχή επτά γερμανικών εισαγωγικών εταιρειών από τη γεωγραφική περιοχή αρμοδιότητάς του.</w:t>
      </w:r>
    </w:p>
    <w:p w:rsidR="00B811CA" w:rsidRPr="007077EC" w:rsidRDefault="00B811CA" w:rsidP="00B811CA">
      <w:pPr>
        <w:widowControl/>
        <w:tabs>
          <w:tab w:val="left" w:pos="426"/>
        </w:tabs>
        <w:autoSpaceDE/>
        <w:autoSpaceDN/>
        <w:adjustRightInd/>
        <w:ind w:left="426" w:hanging="426"/>
        <w:rPr>
          <w:rFonts w:ascii="Georgia" w:hAnsi="Georgia" w:cs="Arial"/>
          <w:sz w:val="22"/>
          <w:szCs w:val="22"/>
          <w:lang w:val="el-GR"/>
        </w:rPr>
      </w:pPr>
    </w:p>
    <w:p w:rsidR="00B811CA" w:rsidRPr="003024FD" w:rsidRDefault="00B811CA" w:rsidP="00B811CA">
      <w:pPr>
        <w:widowControl/>
        <w:tabs>
          <w:tab w:val="left" w:pos="426"/>
        </w:tabs>
        <w:autoSpaceDE/>
        <w:autoSpaceDN/>
        <w:adjustRightInd/>
        <w:ind w:left="426" w:hanging="426"/>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r>
      <w:r w:rsidRPr="003024FD">
        <w:rPr>
          <w:rFonts w:ascii="Georgia" w:hAnsi="Georgia" w:cs="Arial"/>
          <w:sz w:val="22"/>
          <w:szCs w:val="22"/>
          <w:lang w:val="el-GR"/>
        </w:rPr>
        <w:t>Υποστήριξε προωθητική δράση της Περιφέρειας Πελοποννήσου στις 18-22.03.2014 στο Μόναχο (</w:t>
      </w:r>
      <w:r w:rsidRPr="007077EC">
        <w:rPr>
          <w:rFonts w:ascii="Georgia" w:hAnsi="Georgia" w:cs="Arial"/>
          <w:sz w:val="22"/>
          <w:szCs w:val="22"/>
          <w:lang w:val="de-DE"/>
        </w:rPr>
        <w:t>Viktualienmarkt</w:t>
      </w:r>
      <w:r w:rsidRPr="003024FD">
        <w:rPr>
          <w:rFonts w:ascii="Georgia" w:hAnsi="Georgia" w:cs="Arial"/>
          <w:sz w:val="22"/>
          <w:szCs w:val="22"/>
          <w:lang w:val="el-GR"/>
        </w:rPr>
        <w:t>), με σκοπό την παρουσίαση τοπικών τροφίμων της περιοχής σε πληθώρα προσκεκλημένων εκ του Γραφείου ΟΕΥ επισκεπτών.</w:t>
      </w:r>
    </w:p>
    <w:p w:rsidR="00B811CA" w:rsidRPr="007077EC" w:rsidRDefault="00B811CA" w:rsidP="00B811CA">
      <w:pPr>
        <w:widowControl/>
        <w:tabs>
          <w:tab w:val="left" w:pos="426"/>
        </w:tabs>
        <w:autoSpaceDE/>
        <w:autoSpaceDN/>
        <w:adjustRightInd/>
        <w:ind w:left="420" w:hanging="420"/>
        <w:rPr>
          <w:rFonts w:ascii="Georgia" w:hAnsi="Georgia" w:cs="Arial"/>
          <w:sz w:val="22"/>
          <w:szCs w:val="22"/>
          <w:lang w:val="el-GR"/>
        </w:rPr>
      </w:pPr>
    </w:p>
    <w:p w:rsidR="00B811CA" w:rsidRPr="007077EC" w:rsidRDefault="00B811CA" w:rsidP="00B811CA">
      <w:pPr>
        <w:widowControl/>
        <w:tabs>
          <w:tab w:val="left"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Συνέδραμε τη διοργάνωση διεθνούς συνεδρίου και παράλληλων επιχειρηματικών επαφών στην Αθήνα στις 10-11.03.2014 στους τομείς, μεταξύ άλλων, της γεωργίας</w:t>
      </w:r>
      <w:r w:rsidR="003F3BB2" w:rsidRPr="007077EC">
        <w:rPr>
          <w:rFonts w:ascii="Georgia" w:hAnsi="Georgia" w:cs="Arial"/>
          <w:sz w:val="22"/>
          <w:szCs w:val="22"/>
          <w:lang w:val="el-GR"/>
        </w:rPr>
        <w:t xml:space="preserve">, </w:t>
      </w:r>
      <w:r w:rsidRPr="007077EC">
        <w:rPr>
          <w:rFonts w:ascii="Georgia" w:hAnsi="Georgia" w:cs="Arial"/>
          <w:sz w:val="22"/>
          <w:szCs w:val="22"/>
          <w:lang w:val="el-GR"/>
        </w:rPr>
        <w:t>τροφίμων,  ιχθυοκαλλιέργειας, προσκαλώντας πληθώρα εκπροσώπων από τη Βαυαρία και τη Βάδη Βυρτερμβέργη.</w:t>
      </w:r>
    </w:p>
    <w:p w:rsidR="00B811CA" w:rsidRPr="007077EC" w:rsidRDefault="00B811CA" w:rsidP="00B811CA">
      <w:pPr>
        <w:widowControl/>
        <w:tabs>
          <w:tab w:val="left" w:pos="426"/>
        </w:tabs>
        <w:autoSpaceDE/>
        <w:autoSpaceDN/>
        <w:adjustRightInd/>
        <w:ind w:left="420" w:hanging="420"/>
        <w:rPr>
          <w:rFonts w:ascii="Georgia" w:hAnsi="Georgia" w:cs="Arial"/>
          <w:sz w:val="22"/>
          <w:szCs w:val="22"/>
          <w:lang w:val="el-GR"/>
        </w:rPr>
      </w:pPr>
    </w:p>
    <w:p w:rsidR="00B811CA" w:rsidRPr="007077EC" w:rsidRDefault="00B811CA" w:rsidP="00B811CA">
      <w:pPr>
        <w:widowControl/>
        <w:tabs>
          <w:tab w:val="left" w:pos="426"/>
        </w:tabs>
        <w:autoSpaceDE/>
        <w:autoSpaceDN/>
        <w:adjustRightInd/>
        <w:ind w:left="426" w:hanging="426"/>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Συνέδραμε την προσπάθεια του Πολιτιστικού Οργανισμού «Οι Δρόμοι της Ελιάς»για διοργάνωση εκδηλώσεων προβολής ελληνικών προϊόντων στους τελικούς καταναλωτές σε πόλεις της Γερμανίας, παρέχοντας χρήσιμο ενημερωτικό υλικό σε θέματα νομοθεσίας για την υγιεινή και την ασφάλεια των τροφίμων, σε θέματα σχετικών συμπληρωματικών εκδηλώσεων και λοιπών πληροφοριών για την γερμανική αγορά στην περιοχή αρμοδιότητάς του (17.03.2014).</w:t>
      </w:r>
    </w:p>
    <w:p w:rsidR="00B811CA" w:rsidRPr="007077EC" w:rsidRDefault="00B811CA" w:rsidP="00B811CA">
      <w:pPr>
        <w:widowControl/>
        <w:autoSpaceDE/>
        <w:autoSpaceDN/>
        <w:adjustRightInd/>
        <w:ind w:left="284"/>
        <w:rPr>
          <w:rFonts w:ascii="Georgia" w:hAnsi="Georgia" w:cs="Arial"/>
          <w:sz w:val="22"/>
          <w:szCs w:val="22"/>
          <w:lang w:val="el-GR"/>
        </w:rPr>
      </w:pPr>
    </w:p>
    <w:p w:rsidR="00B811CA" w:rsidRPr="007077EC" w:rsidRDefault="00B811CA" w:rsidP="00B811CA">
      <w:pPr>
        <w:widowControl/>
        <w:tabs>
          <w:tab w:val="left" w:pos="426"/>
        </w:tabs>
        <w:autoSpaceDE/>
        <w:autoSpaceDN/>
        <w:adjustRightInd/>
        <w:ind w:left="420" w:hanging="420"/>
        <w:rPr>
          <w:rFonts w:ascii="Georgia" w:hAnsi="Georgia" w:cs="Arial"/>
          <w:sz w:val="22"/>
          <w:szCs w:val="22"/>
          <w:lang w:val="el-GR"/>
        </w:rPr>
      </w:pPr>
      <w:r w:rsidRPr="007077EC">
        <w:rPr>
          <w:rFonts w:ascii="Georgia" w:hAnsi="Georgia"/>
          <w:sz w:val="22"/>
          <w:szCs w:val="22"/>
          <w:lang w:val="el-GR"/>
        </w:rPr>
        <w:t>√</w:t>
      </w:r>
      <w:r w:rsidRPr="007077EC">
        <w:rPr>
          <w:rFonts w:ascii="Georgia" w:hAnsi="Georgia"/>
          <w:sz w:val="22"/>
          <w:szCs w:val="22"/>
          <w:lang w:val="el-GR"/>
        </w:rPr>
        <w:tab/>
        <w:t xml:space="preserve">Το </w:t>
      </w:r>
      <w:r w:rsidRPr="007077EC">
        <w:rPr>
          <w:rFonts w:ascii="Georgia" w:hAnsi="Georgia" w:cs="Courier New"/>
          <w:color w:val="333333"/>
          <w:sz w:val="22"/>
          <w:szCs w:val="22"/>
          <w:shd w:val="clear" w:color="auto" w:fill="FDFDFD"/>
          <w:lang w:val="el-GR"/>
        </w:rPr>
        <w:t>Γραφείο μας συνέχισε την επικοινωνία του με τους υπεύθυνους αγορών τ</w:t>
      </w:r>
      <w:r w:rsidR="003F3BB2" w:rsidRPr="007077EC">
        <w:rPr>
          <w:rFonts w:ascii="Georgia" w:hAnsi="Georgia" w:cs="Courier New"/>
          <w:color w:val="333333"/>
          <w:sz w:val="22"/>
          <w:szCs w:val="22"/>
          <w:shd w:val="clear" w:color="auto" w:fill="FDFDFD"/>
          <w:lang w:val="el-GR"/>
        </w:rPr>
        <w:t>ων μεγάλων γερμανικών αλυσίδων Νorma, Netto, Β</w:t>
      </w:r>
      <w:r w:rsidR="003F3BB2" w:rsidRPr="007077EC">
        <w:rPr>
          <w:rFonts w:ascii="Georgia" w:hAnsi="Georgia" w:cs="Courier New"/>
          <w:color w:val="333333"/>
          <w:sz w:val="22"/>
          <w:szCs w:val="22"/>
          <w:shd w:val="clear" w:color="auto" w:fill="FDFDFD"/>
          <w:lang w:val="de-DE"/>
        </w:rPr>
        <w:t>asic</w:t>
      </w:r>
      <w:r w:rsidR="003F3BB2" w:rsidRPr="007077EC">
        <w:rPr>
          <w:rFonts w:ascii="Georgia" w:hAnsi="Georgia" w:cs="Courier New"/>
          <w:color w:val="333333"/>
          <w:sz w:val="22"/>
          <w:szCs w:val="22"/>
          <w:shd w:val="clear" w:color="auto" w:fill="FDFDFD"/>
          <w:lang w:val="el-GR"/>
        </w:rPr>
        <w:t xml:space="preserve"> (</w:t>
      </w:r>
      <w:r w:rsidR="003F3BB2" w:rsidRPr="007077EC">
        <w:rPr>
          <w:rFonts w:ascii="Georgia" w:hAnsi="Georgia" w:cs="Courier New"/>
          <w:color w:val="333333"/>
          <w:sz w:val="22"/>
          <w:szCs w:val="22"/>
          <w:shd w:val="clear" w:color="auto" w:fill="FDFDFD"/>
          <w:lang w:val="de-DE"/>
        </w:rPr>
        <w:t>bio</w:t>
      </w:r>
      <w:r w:rsidR="003F3BB2" w:rsidRPr="007077EC">
        <w:rPr>
          <w:rFonts w:ascii="Georgia" w:hAnsi="Georgia" w:cs="Courier New"/>
          <w:color w:val="333333"/>
          <w:sz w:val="22"/>
          <w:szCs w:val="22"/>
          <w:shd w:val="clear" w:color="auto" w:fill="FDFDFD"/>
          <w:lang w:val="el-GR"/>
        </w:rPr>
        <w:t xml:space="preserve">), </w:t>
      </w:r>
      <w:r w:rsidR="003F3BB2" w:rsidRPr="007077EC">
        <w:rPr>
          <w:rFonts w:ascii="Georgia" w:hAnsi="Georgia" w:cs="Courier New"/>
          <w:color w:val="333333"/>
          <w:sz w:val="22"/>
          <w:szCs w:val="22"/>
          <w:shd w:val="clear" w:color="auto" w:fill="FDFDFD"/>
          <w:lang w:val="de-DE"/>
        </w:rPr>
        <w:t>Lidl</w:t>
      </w:r>
      <w:r w:rsidR="003F3BB2" w:rsidRPr="007077EC">
        <w:rPr>
          <w:rFonts w:ascii="Georgia" w:hAnsi="Georgia" w:cs="Courier New"/>
          <w:color w:val="333333"/>
          <w:sz w:val="22"/>
          <w:szCs w:val="22"/>
          <w:shd w:val="clear" w:color="auto" w:fill="FDFDFD"/>
          <w:lang w:val="el-GR"/>
        </w:rPr>
        <w:t xml:space="preserve"> και </w:t>
      </w:r>
      <w:r w:rsidR="003F3BB2" w:rsidRPr="007077EC">
        <w:rPr>
          <w:rFonts w:ascii="Georgia" w:hAnsi="Georgia" w:cs="Courier New"/>
          <w:color w:val="333333"/>
          <w:sz w:val="22"/>
          <w:szCs w:val="22"/>
          <w:shd w:val="clear" w:color="auto" w:fill="FDFDFD"/>
          <w:lang w:val="de-DE"/>
        </w:rPr>
        <w:t>Hamberger</w:t>
      </w:r>
      <w:r w:rsidR="003F3BB2" w:rsidRPr="007077EC">
        <w:rPr>
          <w:rFonts w:ascii="Georgia" w:hAnsi="Georgia" w:cs="Courier New"/>
          <w:color w:val="333333"/>
          <w:sz w:val="22"/>
          <w:szCs w:val="22"/>
          <w:shd w:val="clear" w:color="auto" w:fill="FDFDFD"/>
          <w:lang w:val="el-GR"/>
        </w:rPr>
        <w:t xml:space="preserve">. </w:t>
      </w:r>
      <w:r w:rsidRPr="007077EC">
        <w:rPr>
          <w:rFonts w:ascii="Georgia" w:hAnsi="Georgia" w:cs="Courier New"/>
          <w:color w:val="333333"/>
          <w:sz w:val="22"/>
          <w:szCs w:val="22"/>
          <w:shd w:val="clear" w:color="auto" w:fill="FDFDFD"/>
          <w:lang w:val="el-GR"/>
        </w:rPr>
        <w:t xml:space="preserve">(που έχουν έδρα στη γεωγραφική αρμοδιότητα του Γραφείου μας δηλ. Βαυαρία και Βάδη Βυρτεμβέργη), αφουγκραζόμενο αίτημα πολλών ελληνικών εξαγωγικών εταιρειών περί δυσκολίας τους να προσεγγίσουν τους υπεύθυνους αγοραστές. Τα τμήματα προμηθειών προϊόντων των αλυσίδων είναι πολυάριθμα, καθώς για κάθε ομάδα προϊόντων υπάρχει άλλος υπεύθυνος. </w:t>
      </w:r>
    </w:p>
    <w:p w:rsidR="008B49F2" w:rsidRDefault="008B49F2" w:rsidP="008B49F2">
      <w:pPr>
        <w:rPr>
          <w:rFonts w:ascii="Georgia" w:hAnsi="Georgia"/>
          <w:sz w:val="22"/>
          <w:szCs w:val="22"/>
          <w:lang w:val="el-GR"/>
        </w:rPr>
      </w:pPr>
    </w:p>
    <w:p w:rsidR="008B49F2" w:rsidRPr="007077EC" w:rsidRDefault="008B49F2" w:rsidP="007077EC">
      <w:pPr>
        <w:pStyle w:val="2"/>
      </w:pPr>
      <w:bookmarkStart w:id="37" w:name="_Toc420498973"/>
      <w:r w:rsidRPr="007077EC">
        <w:t>Βιολογικά τρόφιμα</w:t>
      </w:r>
      <w:bookmarkEnd w:id="37"/>
    </w:p>
    <w:p w:rsidR="008B49F2" w:rsidRPr="007077EC" w:rsidRDefault="008B49F2" w:rsidP="008B49F2">
      <w:pPr>
        <w:tabs>
          <w:tab w:val="left" w:pos="0"/>
        </w:tabs>
        <w:rPr>
          <w:rFonts w:ascii="Georgia" w:hAnsi="Georgia"/>
          <w:sz w:val="22"/>
          <w:szCs w:val="22"/>
          <w:lang w:val="el-GR"/>
        </w:rPr>
      </w:pPr>
    </w:p>
    <w:p w:rsidR="004A39B3" w:rsidRPr="007077EC" w:rsidRDefault="004A39B3" w:rsidP="004A39B3">
      <w:pPr>
        <w:tabs>
          <w:tab w:val="left" w:pos="0"/>
        </w:tabs>
        <w:rPr>
          <w:rFonts w:ascii="Georgia" w:hAnsi="Georgia"/>
          <w:sz w:val="22"/>
          <w:szCs w:val="22"/>
          <w:lang w:val="el-GR"/>
        </w:rPr>
      </w:pPr>
      <w:r w:rsidRPr="007077EC">
        <w:rPr>
          <w:rFonts w:ascii="Georgia" w:hAnsi="Georgia"/>
          <w:sz w:val="22"/>
          <w:szCs w:val="22"/>
          <w:lang w:val="el-GR"/>
        </w:rPr>
        <w:t xml:space="preserve">Τα βιολογικά αποτελούν σημαντική υποκατηγορία </w:t>
      </w:r>
      <w:r w:rsidR="00C64B2E" w:rsidRPr="007077EC">
        <w:rPr>
          <w:rFonts w:ascii="Georgia" w:hAnsi="Georgia"/>
          <w:sz w:val="22"/>
          <w:szCs w:val="22"/>
          <w:lang w:val="el-GR"/>
        </w:rPr>
        <w:t xml:space="preserve">των τροφίμων </w:t>
      </w:r>
      <w:r w:rsidRPr="007077EC">
        <w:rPr>
          <w:rFonts w:ascii="Georgia" w:hAnsi="Georgia"/>
          <w:sz w:val="22"/>
          <w:szCs w:val="22"/>
          <w:lang w:val="el-GR"/>
        </w:rPr>
        <w:t>με ρυθμό αύξησης του κύκλου πωλήσεων για το 2014 περίπου 5%.</w:t>
      </w:r>
      <w:r w:rsidR="003F3BB2" w:rsidRPr="007077EC">
        <w:rPr>
          <w:rFonts w:ascii="Georgia" w:hAnsi="Georgia"/>
          <w:sz w:val="22"/>
          <w:szCs w:val="22"/>
          <w:lang w:val="el-GR"/>
        </w:rPr>
        <w:t xml:space="preserve"> </w:t>
      </w:r>
      <w:r w:rsidRPr="007077EC">
        <w:rPr>
          <w:rFonts w:ascii="Georgia" w:hAnsi="Georgia"/>
          <w:sz w:val="22"/>
          <w:szCs w:val="22"/>
          <w:lang w:val="el-GR"/>
        </w:rPr>
        <w:t>Για τα επόμενα έτη εκτιμάται ότι η ζήτηση θα συνεχίσει να αυξάνεται και η εγχώρια παραγωγή δεν θα αρκεί για να την καλύψει.</w:t>
      </w:r>
    </w:p>
    <w:p w:rsidR="004A39B3" w:rsidRPr="007077EC" w:rsidRDefault="004A39B3" w:rsidP="008B49F2">
      <w:pPr>
        <w:tabs>
          <w:tab w:val="left" w:pos="0"/>
        </w:tabs>
        <w:rPr>
          <w:rFonts w:ascii="Georgia" w:hAnsi="Georgia"/>
          <w:sz w:val="22"/>
          <w:szCs w:val="22"/>
          <w:lang w:val="el-GR"/>
        </w:rPr>
      </w:pPr>
    </w:p>
    <w:p w:rsidR="008B49F2" w:rsidRPr="007077EC" w:rsidRDefault="00C64B2E" w:rsidP="008B49F2">
      <w:pPr>
        <w:tabs>
          <w:tab w:val="left" w:pos="0"/>
        </w:tabs>
        <w:rPr>
          <w:rFonts w:ascii="Georgia" w:hAnsi="Georgia"/>
          <w:sz w:val="22"/>
          <w:szCs w:val="22"/>
          <w:lang w:val="el-GR"/>
        </w:rPr>
      </w:pPr>
      <w:r w:rsidRPr="007077EC">
        <w:rPr>
          <w:rFonts w:ascii="Georgia" w:hAnsi="Georgia"/>
          <w:sz w:val="22"/>
          <w:szCs w:val="22"/>
          <w:lang w:val="el-GR"/>
        </w:rPr>
        <w:t xml:space="preserve">Σημαντικός λόγος αύξησης του ετήσιου κύκλου πωλήσεων των </w:t>
      </w:r>
      <w:r w:rsidR="008B49F2" w:rsidRPr="007077EC">
        <w:rPr>
          <w:rFonts w:ascii="Georgia" w:hAnsi="Georgia"/>
          <w:sz w:val="22"/>
          <w:szCs w:val="22"/>
          <w:lang w:val="el-GR"/>
        </w:rPr>
        <w:t>βιολογικ</w:t>
      </w:r>
      <w:r w:rsidRPr="007077EC">
        <w:rPr>
          <w:rFonts w:ascii="Georgia" w:hAnsi="Georgia"/>
          <w:sz w:val="22"/>
          <w:szCs w:val="22"/>
          <w:lang w:val="el-GR"/>
        </w:rPr>
        <w:t>ών</w:t>
      </w:r>
      <w:r w:rsidR="008B49F2" w:rsidRPr="007077EC">
        <w:rPr>
          <w:rFonts w:ascii="Georgia" w:hAnsi="Georgia"/>
          <w:sz w:val="22"/>
          <w:szCs w:val="22"/>
          <w:lang w:val="el-GR"/>
        </w:rPr>
        <w:t>προϊόντ</w:t>
      </w:r>
      <w:r w:rsidRPr="007077EC">
        <w:rPr>
          <w:rFonts w:ascii="Georgia" w:hAnsi="Georgia"/>
          <w:sz w:val="22"/>
          <w:szCs w:val="22"/>
          <w:lang w:val="el-GR"/>
        </w:rPr>
        <w:t>ων στη Γερμανία είναι η</w:t>
      </w:r>
      <w:r w:rsidR="008B49F2" w:rsidRPr="007077EC">
        <w:rPr>
          <w:rFonts w:ascii="Georgia" w:hAnsi="Georgia"/>
          <w:sz w:val="22"/>
          <w:szCs w:val="22"/>
          <w:lang w:val="el-GR"/>
        </w:rPr>
        <w:t xml:space="preserve"> </w:t>
      </w:r>
      <w:r w:rsidR="009E28A2" w:rsidRPr="007077EC">
        <w:rPr>
          <w:rFonts w:ascii="Georgia" w:hAnsi="Georgia"/>
          <w:sz w:val="22"/>
          <w:szCs w:val="22"/>
          <w:lang w:val="el-GR"/>
        </w:rPr>
        <w:t xml:space="preserve">αποδοχή της διατροφικής τους αξίας από το </w:t>
      </w:r>
      <w:r w:rsidR="008B49F2" w:rsidRPr="007077EC">
        <w:rPr>
          <w:rFonts w:ascii="Georgia" w:hAnsi="Georgia"/>
          <w:sz w:val="22"/>
          <w:szCs w:val="22"/>
          <w:lang w:val="el-GR"/>
        </w:rPr>
        <w:t>Γερμαν</w:t>
      </w:r>
      <w:r w:rsidR="009E28A2" w:rsidRPr="007077EC">
        <w:rPr>
          <w:rFonts w:ascii="Georgia" w:hAnsi="Georgia"/>
          <w:sz w:val="22"/>
          <w:szCs w:val="22"/>
          <w:lang w:val="el-GR"/>
        </w:rPr>
        <w:t>ό καταναλωτή</w:t>
      </w:r>
      <w:r w:rsidR="008B49F2" w:rsidRPr="007077EC">
        <w:rPr>
          <w:rFonts w:ascii="Georgia" w:hAnsi="Georgia"/>
          <w:sz w:val="22"/>
          <w:szCs w:val="22"/>
          <w:lang w:val="el-GR"/>
        </w:rPr>
        <w:t>, ο οποίος είναι διατεθειμένος, σύμφωνα με έρευνες, να πληρώσει υψηλότερη τιμή, εφόσον πεισθεί για την αυθεντικότητα, την τοπικ</w:t>
      </w:r>
      <w:r w:rsidR="009E28A2" w:rsidRPr="007077EC">
        <w:rPr>
          <w:rFonts w:ascii="Georgia" w:hAnsi="Georgia"/>
          <w:sz w:val="22"/>
          <w:szCs w:val="22"/>
          <w:lang w:val="el-GR"/>
        </w:rPr>
        <w:t xml:space="preserve">ότητα, </w:t>
      </w:r>
      <w:r w:rsidR="008B49F2" w:rsidRPr="007077EC">
        <w:rPr>
          <w:rFonts w:ascii="Georgia" w:hAnsi="Georgia"/>
          <w:sz w:val="22"/>
          <w:szCs w:val="22"/>
          <w:lang w:val="el-GR"/>
        </w:rPr>
        <w:t>τη σήμανση</w:t>
      </w:r>
      <w:r w:rsidR="00653EEB" w:rsidRPr="007077EC">
        <w:rPr>
          <w:rFonts w:ascii="Georgia" w:hAnsi="Georgia"/>
          <w:sz w:val="22"/>
          <w:szCs w:val="22"/>
          <w:lang w:val="el-GR"/>
        </w:rPr>
        <w:t>,</w:t>
      </w:r>
      <w:r w:rsidR="008B49F2" w:rsidRPr="007077EC">
        <w:rPr>
          <w:rFonts w:ascii="Georgia" w:hAnsi="Georgia"/>
          <w:sz w:val="22"/>
          <w:szCs w:val="22"/>
          <w:lang w:val="el-GR"/>
        </w:rPr>
        <w:t xml:space="preserve"> </w:t>
      </w:r>
      <w:r w:rsidR="00653EEB" w:rsidRPr="007077EC">
        <w:rPr>
          <w:rFonts w:ascii="Georgia" w:hAnsi="Georgia"/>
          <w:sz w:val="22"/>
          <w:szCs w:val="22"/>
          <w:lang w:val="el-GR"/>
        </w:rPr>
        <w:t xml:space="preserve">τη γεύση, τη φρεσκάδα </w:t>
      </w:r>
      <w:r w:rsidR="008B49F2" w:rsidRPr="007077EC">
        <w:rPr>
          <w:rFonts w:ascii="Georgia" w:hAnsi="Georgia"/>
          <w:sz w:val="22"/>
          <w:szCs w:val="22"/>
          <w:lang w:val="el-GR"/>
        </w:rPr>
        <w:t>του προϊόντος</w:t>
      </w:r>
      <w:r w:rsidR="00653EEB" w:rsidRPr="007077EC">
        <w:rPr>
          <w:rFonts w:ascii="Georgia" w:hAnsi="Georgia"/>
          <w:sz w:val="22"/>
          <w:szCs w:val="22"/>
          <w:lang w:val="el-GR"/>
        </w:rPr>
        <w:t xml:space="preserve">, </w:t>
      </w:r>
      <w:r w:rsidR="008B49F2" w:rsidRPr="007077EC">
        <w:rPr>
          <w:rFonts w:ascii="Georgia" w:hAnsi="Georgia"/>
          <w:sz w:val="22"/>
          <w:szCs w:val="22"/>
          <w:lang w:val="el-GR"/>
        </w:rPr>
        <w:t>τ</w:t>
      </w:r>
      <w:r w:rsidR="008B49F2" w:rsidRPr="007077EC">
        <w:rPr>
          <w:rFonts w:ascii="Georgia" w:hAnsi="Georgia"/>
          <w:sz w:val="22"/>
          <w:szCs w:val="22"/>
          <w:lang w:val="de-DE"/>
        </w:rPr>
        <w:t>o</w:t>
      </w:r>
      <w:r w:rsidR="008B49F2" w:rsidRPr="007077EC">
        <w:rPr>
          <w:rFonts w:ascii="Georgia" w:hAnsi="Georgia"/>
          <w:sz w:val="22"/>
          <w:szCs w:val="22"/>
          <w:lang w:val="el-GR"/>
        </w:rPr>
        <w:t xml:space="preserve"> χαρακτηριστικό «</w:t>
      </w:r>
      <w:r w:rsidR="008B49F2" w:rsidRPr="007077EC">
        <w:rPr>
          <w:rFonts w:ascii="Georgia" w:hAnsi="Georgia"/>
          <w:sz w:val="22"/>
          <w:szCs w:val="22"/>
          <w:lang w:val="de-DE"/>
        </w:rPr>
        <w:t>Fairness</w:t>
      </w:r>
      <w:r w:rsidR="008B49F2" w:rsidRPr="007077EC">
        <w:rPr>
          <w:rFonts w:ascii="Georgia" w:hAnsi="Georgia"/>
          <w:sz w:val="22"/>
          <w:szCs w:val="22"/>
          <w:lang w:val="el-GR"/>
        </w:rPr>
        <w:t>»,</w:t>
      </w:r>
      <w:r w:rsidR="00653EEB" w:rsidRPr="007077EC">
        <w:rPr>
          <w:rFonts w:ascii="Georgia" w:hAnsi="Georgia"/>
          <w:sz w:val="22"/>
          <w:szCs w:val="22"/>
          <w:lang w:val="el-GR"/>
        </w:rPr>
        <w:t xml:space="preserve"> τη</w:t>
      </w:r>
      <w:r w:rsidR="005C6C1C" w:rsidRPr="007077EC">
        <w:rPr>
          <w:rFonts w:ascii="Georgia" w:hAnsi="Georgia"/>
          <w:sz w:val="22"/>
          <w:szCs w:val="22"/>
          <w:lang w:val="el-GR"/>
        </w:rPr>
        <w:t>ν</w:t>
      </w:r>
      <w:r w:rsidR="00653EEB" w:rsidRPr="007077EC">
        <w:rPr>
          <w:rFonts w:ascii="Georgia" w:hAnsi="Georgia"/>
          <w:sz w:val="22"/>
          <w:szCs w:val="22"/>
          <w:lang w:val="el-GR"/>
        </w:rPr>
        <w:t xml:space="preserve"> προστασία του περιβάλλοντος και</w:t>
      </w:r>
      <w:r w:rsidR="008B49F2" w:rsidRPr="007077EC">
        <w:rPr>
          <w:rFonts w:ascii="Georgia" w:hAnsi="Georgia"/>
          <w:sz w:val="22"/>
          <w:szCs w:val="22"/>
          <w:lang w:val="el-GR"/>
        </w:rPr>
        <w:t xml:space="preserve"> </w:t>
      </w:r>
      <w:r w:rsidR="00653EEB" w:rsidRPr="007077EC">
        <w:rPr>
          <w:rFonts w:ascii="Georgia" w:hAnsi="Georgia"/>
          <w:sz w:val="22"/>
          <w:szCs w:val="22"/>
          <w:lang w:val="el-GR"/>
        </w:rPr>
        <w:t>τη φροντισμένη εκτροφή του ζώου</w:t>
      </w:r>
      <w:r w:rsidR="009E28A2" w:rsidRPr="007077EC">
        <w:rPr>
          <w:rFonts w:ascii="Georgia" w:hAnsi="Georgia"/>
          <w:sz w:val="22"/>
          <w:szCs w:val="22"/>
          <w:lang w:val="el-GR"/>
        </w:rPr>
        <w:t xml:space="preserve">. </w:t>
      </w:r>
      <w:r w:rsidR="008B49F2" w:rsidRPr="007077EC">
        <w:rPr>
          <w:rFonts w:ascii="Georgia" w:hAnsi="Georgia"/>
          <w:sz w:val="22"/>
          <w:szCs w:val="22"/>
          <w:lang w:val="el-GR"/>
        </w:rPr>
        <w:t xml:space="preserve"> </w:t>
      </w:r>
    </w:p>
    <w:p w:rsidR="008B49F2" w:rsidRPr="007077EC" w:rsidRDefault="008B49F2" w:rsidP="008B49F2">
      <w:pPr>
        <w:tabs>
          <w:tab w:val="left" w:pos="0"/>
        </w:tabs>
        <w:rPr>
          <w:rFonts w:ascii="Georgia" w:hAnsi="Georgia"/>
          <w:sz w:val="22"/>
          <w:szCs w:val="22"/>
          <w:lang w:val="el-GR"/>
        </w:rPr>
      </w:pPr>
    </w:p>
    <w:p w:rsidR="008B49F2" w:rsidRPr="007077EC" w:rsidRDefault="008B49F2" w:rsidP="008B49F2">
      <w:pPr>
        <w:rPr>
          <w:rFonts w:ascii="Georgia" w:hAnsi="Georgia"/>
          <w:sz w:val="22"/>
          <w:szCs w:val="22"/>
          <w:lang w:val="el-GR"/>
        </w:rPr>
      </w:pPr>
      <w:r w:rsidRPr="007077EC">
        <w:rPr>
          <w:rFonts w:ascii="Georgia" w:hAnsi="Georgia"/>
          <w:sz w:val="22"/>
          <w:szCs w:val="22"/>
          <w:lang w:val="el-GR"/>
        </w:rPr>
        <w:t>Βέβαια στον εν λόγω τομέα τα πράγματα δυσκολεύουν λόγω των σχετικών πρωτοβουλιών που έχουν αναληφθεί σε εθελοντική βάση από τους Γερμανούς εμπλεκόμενους</w:t>
      </w:r>
      <w:r w:rsidR="009E28A2" w:rsidRPr="007077EC">
        <w:rPr>
          <w:rFonts w:ascii="Georgia" w:hAnsi="Georgia"/>
          <w:sz w:val="22"/>
          <w:szCs w:val="22"/>
          <w:lang w:val="el-GR"/>
        </w:rPr>
        <w:t>,</w:t>
      </w:r>
      <w:r w:rsidRPr="007077EC">
        <w:rPr>
          <w:rFonts w:ascii="Georgia" w:hAnsi="Georgia"/>
          <w:sz w:val="22"/>
          <w:szCs w:val="22"/>
          <w:lang w:val="el-GR"/>
        </w:rPr>
        <w:t xml:space="preserve"> με σκοπό την ενίσχυση της κατανάλωσης τοπικά παραγόμενων βιολογικών τροφίμων, που ικανοποιούν το κριτήριο της δίκαιης τιμής για τον παραγωγό και θέτουν μια σειρά από </w:t>
      </w:r>
      <w:r w:rsidRPr="007077EC">
        <w:rPr>
          <w:rFonts w:ascii="Georgia" w:hAnsi="Georgia"/>
          <w:sz w:val="22"/>
          <w:szCs w:val="22"/>
          <w:lang w:val="de-DE"/>
        </w:rPr>
        <w:t>standards</w:t>
      </w:r>
      <w:r w:rsidR="00C64B2E" w:rsidRPr="007077EC">
        <w:rPr>
          <w:rFonts w:ascii="Georgia" w:hAnsi="Georgia"/>
          <w:sz w:val="22"/>
          <w:szCs w:val="22"/>
          <w:lang w:val="el-GR"/>
        </w:rPr>
        <w:t xml:space="preserve">. Παρόλα αυτά η εγχώρια παραγωγή δεν αρκεί για να καλύψει την αυξανόμενη ζήτηση, </w:t>
      </w:r>
      <w:r w:rsidRPr="007077EC">
        <w:rPr>
          <w:rFonts w:ascii="Georgia" w:hAnsi="Georgia"/>
          <w:sz w:val="22"/>
          <w:szCs w:val="22"/>
          <w:lang w:val="el-GR"/>
        </w:rPr>
        <w:t>αφού η ένταξη νέων εκτάσεων γης για βιολογική παραγωγή γίνεται με αργούς ρυθμούς. Η συνολική ζήτηση για βιολογικά προϊόντα εκτιμάται ότι θα καλυφθεί από αυξανόμενες εισαγωγές</w:t>
      </w:r>
      <w:r w:rsidR="009E28A2" w:rsidRPr="007077EC">
        <w:rPr>
          <w:rFonts w:ascii="Georgia" w:hAnsi="Georgia"/>
          <w:sz w:val="22"/>
          <w:szCs w:val="22"/>
          <w:lang w:val="el-GR"/>
        </w:rPr>
        <w:t xml:space="preserve"> και άρα υπάρχουν σοβαρά περιθώρια για την αύξηση των ελληνικών</w:t>
      </w:r>
      <w:r w:rsidR="00653EEB" w:rsidRPr="007077EC">
        <w:rPr>
          <w:rFonts w:ascii="Georgia" w:hAnsi="Georgia"/>
          <w:sz w:val="22"/>
          <w:szCs w:val="22"/>
          <w:lang w:val="el-GR"/>
        </w:rPr>
        <w:t xml:space="preserve"> εξαγωγών</w:t>
      </w:r>
      <w:r w:rsidR="009E28A2" w:rsidRPr="007077EC">
        <w:rPr>
          <w:rFonts w:ascii="Georgia" w:hAnsi="Georgia"/>
          <w:sz w:val="22"/>
          <w:szCs w:val="22"/>
          <w:lang w:val="el-GR"/>
        </w:rPr>
        <w:t xml:space="preserve"> βιολογικών προϊόντων.</w:t>
      </w:r>
    </w:p>
    <w:p w:rsidR="008B49F2" w:rsidRPr="007077EC" w:rsidRDefault="008B49F2" w:rsidP="008B49F2">
      <w:pPr>
        <w:rPr>
          <w:rFonts w:ascii="Georgia" w:hAnsi="Georgia"/>
          <w:sz w:val="22"/>
          <w:szCs w:val="22"/>
          <w:lang w:val="el-GR"/>
        </w:rPr>
      </w:pPr>
    </w:p>
    <w:p w:rsidR="003F3BB2" w:rsidRPr="007077EC" w:rsidRDefault="008B49F2" w:rsidP="008B49F2">
      <w:pPr>
        <w:rPr>
          <w:rFonts w:ascii="Georgia" w:hAnsi="Georgia"/>
          <w:sz w:val="22"/>
          <w:szCs w:val="22"/>
          <w:lang w:val="el-GR"/>
        </w:rPr>
      </w:pPr>
      <w:r w:rsidRPr="007077EC">
        <w:rPr>
          <w:rFonts w:ascii="Georgia" w:hAnsi="Georgia"/>
          <w:sz w:val="22"/>
          <w:szCs w:val="22"/>
          <w:lang w:val="el-GR"/>
        </w:rPr>
        <w:t>Τα παραπάνω στοιχειοθετούν ευκαιρία για την Ελλάδα. Τα εκ φύσεως χαρακτηριστικά των ελληνικών βιολογικών προϊόντων είναι ικανά να καλύψουν τις ανάγκες της γερμανικής αγοράς</w:t>
      </w:r>
      <w:r w:rsidR="00653EEB" w:rsidRPr="007077EC">
        <w:rPr>
          <w:rFonts w:ascii="Georgia" w:hAnsi="Georgia"/>
          <w:sz w:val="22"/>
          <w:szCs w:val="22"/>
          <w:lang w:val="el-GR"/>
        </w:rPr>
        <w:t>,</w:t>
      </w:r>
      <w:r w:rsidRPr="007077EC">
        <w:rPr>
          <w:rFonts w:ascii="Georgia" w:hAnsi="Georgia"/>
          <w:sz w:val="22"/>
          <w:szCs w:val="22"/>
          <w:lang w:val="el-GR"/>
        </w:rPr>
        <w:t xml:space="preserve"> απευθυνόμενα σε καταναλωτές υψηλού διαθέσιμου εισοδήματος, διατεθειμένους να καταβάλλουν υψηλότερο τίμημα. </w:t>
      </w:r>
      <w:r w:rsidR="003F3BB2" w:rsidRPr="007077EC">
        <w:rPr>
          <w:rFonts w:ascii="Georgia" w:hAnsi="Georgia"/>
          <w:sz w:val="22"/>
          <w:szCs w:val="22"/>
          <w:lang w:val="el-GR"/>
        </w:rPr>
        <w:t>Σημαντικό εμπόδιο αποτελεί η π</w:t>
      </w:r>
      <w:r w:rsidR="00C64B2E" w:rsidRPr="007077EC">
        <w:rPr>
          <w:rFonts w:ascii="Georgia" w:hAnsi="Georgia"/>
          <w:sz w:val="22"/>
          <w:szCs w:val="22"/>
          <w:lang w:val="el-GR"/>
        </w:rPr>
        <w:t>ολυδιασπασμένη ελληνική παραγωγή βιολογικών τροφίμων</w:t>
      </w:r>
      <w:r w:rsidR="003F3BB2" w:rsidRPr="007077EC">
        <w:rPr>
          <w:rFonts w:ascii="Georgia" w:hAnsi="Georgia"/>
          <w:sz w:val="22"/>
          <w:szCs w:val="22"/>
          <w:lang w:val="el-GR"/>
        </w:rPr>
        <w:t>.</w:t>
      </w:r>
    </w:p>
    <w:p w:rsidR="00653EEB" w:rsidRPr="007077EC" w:rsidRDefault="00653EEB" w:rsidP="008B49F2">
      <w:pPr>
        <w:rPr>
          <w:rFonts w:ascii="Georgia" w:hAnsi="Georgia"/>
          <w:sz w:val="22"/>
          <w:szCs w:val="22"/>
          <w:lang w:val="el-GR"/>
        </w:rPr>
      </w:pPr>
    </w:p>
    <w:p w:rsidR="00B811CA" w:rsidRPr="007077EC" w:rsidRDefault="00B811CA" w:rsidP="007077EC">
      <w:pPr>
        <w:pStyle w:val="2"/>
      </w:pPr>
      <w:bookmarkStart w:id="38" w:name="_Toc420498974"/>
      <w:r w:rsidRPr="007077EC">
        <w:t>Πρόταση</w:t>
      </w:r>
      <w:bookmarkEnd w:id="38"/>
    </w:p>
    <w:p w:rsidR="00B811CA" w:rsidRPr="007077EC" w:rsidRDefault="00B811CA" w:rsidP="00B811CA">
      <w:pPr>
        <w:rPr>
          <w:rFonts w:ascii="Georgia" w:hAnsi="Georgia"/>
          <w:sz w:val="22"/>
          <w:szCs w:val="22"/>
          <w:lang w:val="el-GR"/>
        </w:rPr>
      </w:pPr>
    </w:p>
    <w:p w:rsidR="00B811CA" w:rsidRPr="007077EC" w:rsidRDefault="00B811CA" w:rsidP="00B811CA">
      <w:pPr>
        <w:rPr>
          <w:rFonts w:ascii="Georgia" w:hAnsi="Georgia"/>
          <w:sz w:val="22"/>
          <w:szCs w:val="22"/>
          <w:lang w:val="el-GR"/>
        </w:rPr>
      </w:pPr>
      <w:r w:rsidRPr="007077EC">
        <w:rPr>
          <w:rFonts w:ascii="Georgia" w:hAnsi="Georgia"/>
          <w:sz w:val="22"/>
          <w:szCs w:val="22"/>
          <w:lang w:val="el-GR"/>
        </w:rPr>
        <w:t xml:space="preserve">Είναι απαραίτητη, κατά την άποψή μας, η άμεση εκπόνηση πιλοτικού επιχειρησιακού σχεδίου προώθησης των ελληνικών βιολογικών προϊόντων στη γερμανική αγορά, σε μικρή καταρχήν κλίμακα. </w:t>
      </w:r>
    </w:p>
    <w:p w:rsidR="00B811CA" w:rsidRPr="007077EC" w:rsidRDefault="00B811CA" w:rsidP="00B811CA">
      <w:pPr>
        <w:rPr>
          <w:rFonts w:ascii="Georgia" w:hAnsi="Georgia"/>
          <w:sz w:val="22"/>
          <w:szCs w:val="22"/>
          <w:lang w:val="el-GR"/>
        </w:rPr>
      </w:pPr>
    </w:p>
    <w:p w:rsidR="00B811CA" w:rsidRPr="007077EC" w:rsidRDefault="00B811CA" w:rsidP="00B811CA">
      <w:pPr>
        <w:rPr>
          <w:rFonts w:ascii="Georgia" w:hAnsi="Georgia"/>
          <w:sz w:val="22"/>
          <w:szCs w:val="22"/>
          <w:lang w:val="el-GR"/>
        </w:rPr>
      </w:pPr>
      <w:r w:rsidRPr="007077EC">
        <w:rPr>
          <w:rFonts w:ascii="Georgia" w:hAnsi="Georgia"/>
          <w:sz w:val="22"/>
          <w:szCs w:val="22"/>
          <w:lang w:val="el-GR"/>
        </w:rPr>
        <w:t xml:space="preserve">Τα βιολογικά προϊόντα προκειμένου να διατηρήσουν το πλεονέκτημά τους, εκ των πραγμάτων προσφέρονται σε περιορισμένες ποσότητες, γεγονός που με τη σειρά του ενδυναμώνει το χαρακτήρα αποκλειστικότητάς τους και ενισχύει την ταυτότητά τους. Η περιορισμένη ποσότητα δεν μπορεί να αντιμετωπίσει με οικονομικούς όρους το κοστολόγιο αποθήκευσης, διανομής και </w:t>
      </w:r>
      <w:r w:rsidRPr="007077EC">
        <w:rPr>
          <w:rFonts w:ascii="Georgia" w:hAnsi="Georgia"/>
          <w:sz w:val="22"/>
          <w:szCs w:val="22"/>
          <w:lang w:val="de-DE"/>
        </w:rPr>
        <w:t>marketing</w:t>
      </w:r>
      <w:r w:rsidRPr="007077EC">
        <w:rPr>
          <w:rFonts w:ascii="Georgia" w:hAnsi="Georgia"/>
          <w:sz w:val="22"/>
          <w:szCs w:val="22"/>
          <w:lang w:val="el-GR"/>
        </w:rPr>
        <w:t xml:space="preserve">, το οποίο αδυνατούν να αναλάβουν μεμονωμένοι παραγωγοί – εξαγωγείς των εν λόγω προϊόντων. </w:t>
      </w:r>
    </w:p>
    <w:p w:rsidR="00B811CA" w:rsidRPr="007077EC" w:rsidRDefault="00B811CA" w:rsidP="00B811CA">
      <w:pPr>
        <w:rPr>
          <w:rFonts w:ascii="Georgia" w:hAnsi="Georgia"/>
          <w:sz w:val="22"/>
          <w:szCs w:val="22"/>
          <w:lang w:val="el-GR"/>
        </w:rPr>
      </w:pPr>
    </w:p>
    <w:p w:rsidR="00B811CA" w:rsidRPr="007077EC" w:rsidRDefault="00B811CA" w:rsidP="00B811CA">
      <w:pPr>
        <w:rPr>
          <w:rFonts w:ascii="Georgia" w:hAnsi="Georgia"/>
          <w:sz w:val="22"/>
          <w:szCs w:val="22"/>
          <w:lang w:val="el-GR"/>
        </w:rPr>
      </w:pPr>
      <w:r w:rsidRPr="007077EC">
        <w:rPr>
          <w:rFonts w:ascii="Georgia" w:hAnsi="Georgia"/>
          <w:sz w:val="22"/>
          <w:szCs w:val="22"/>
          <w:lang w:val="el-GR"/>
        </w:rPr>
        <w:t xml:space="preserve">Βασικό στοιχείο του πιλοτικού επιχειρησιακού σχεδίου θα ήταν η δημιουργία στη Γερμανία χώρου παραλαβής και διανομής των ελληνικών βιολογικών προϊόντων (οιονεί αποθήκη), λαμβάνοντας υπόψιν και τα στοιχεία περί του τρόπου εφοδιασμού των </w:t>
      </w:r>
      <w:r w:rsidR="003F3BB2" w:rsidRPr="007077EC">
        <w:rPr>
          <w:rFonts w:ascii="Georgia" w:hAnsi="Georgia"/>
          <w:sz w:val="22"/>
          <w:szCs w:val="22"/>
          <w:lang w:val="el-GR"/>
        </w:rPr>
        <w:t xml:space="preserve">γερμανικών </w:t>
      </w:r>
      <w:r w:rsidRPr="007077EC">
        <w:rPr>
          <w:rFonts w:ascii="Georgia" w:hAnsi="Georgia"/>
          <w:sz w:val="22"/>
          <w:szCs w:val="22"/>
          <w:lang w:val="el-GR"/>
        </w:rPr>
        <w:t xml:space="preserve">καταστημάτων λιανεμπορίου. Την εν λόγω υπηρεσία θα μπορούσε να προσφέρει έναντι συμβολαίου μεγάλη υφιστάμενη εταιρεία </w:t>
      </w:r>
      <w:r w:rsidRPr="007077EC">
        <w:rPr>
          <w:rFonts w:ascii="Georgia" w:hAnsi="Georgia"/>
          <w:sz w:val="22"/>
          <w:szCs w:val="22"/>
          <w:lang w:val="de-DE"/>
        </w:rPr>
        <w:t>logistics</w:t>
      </w:r>
      <w:r w:rsidRPr="007077EC">
        <w:rPr>
          <w:rFonts w:ascii="Georgia" w:hAnsi="Georgia"/>
          <w:sz w:val="22"/>
          <w:szCs w:val="22"/>
          <w:lang w:val="el-GR"/>
        </w:rPr>
        <w:t xml:space="preserve">, το κόστος της οποίας θα μπορούσε να μεριστεί μεταξύ του Δημοσίου (μόνο για το αρχικό στάδιο) και των ιδιωτικών εταιρειών, οι οποίες θα χρησιμοποιούν την εν λόγω αποθήκη για να </w:t>
      </w:r>
      <w:r w:rsidR="003F3BB2" w:rsidRPr="007077EC">
        <w:rPr>
          <w:rFonts w:ascii="Georgia" w:hAnsi="Georgia"/>
          <w:sz w:val="22"/>
          <w:szCs w:val="22"/>
          <w:lang w:val="el-GR"/>
        </w:rPr>
        <w:t>εισέλθουν στη γερμανική αγορά</w:t>
      </w:r>
      <w:r w:rsidRPr="007077EC">
        <w:rPr>
          <w:rFonts w:ascii="Georgia" w:hAnsi="Georgia"/>
          <w:sz w:val="22"/>
          <w:szCs w:val="22"/>
          <w:lang w:val="el-GR"/>
        </w:rPr>
        <w:t xml:space="preserve">. Το προτεινόμενο εγχείρημα θα έπρεπε να συνδυαστεί και με δράσεις </w:t>
      </w:r>
      <w:r w:rsidRPr="007077EC">
        <w:rPr>
          <w:rFonts w:ascii="Georgia" w:hAnsi="Georgia"/>
          <w:sz w:val="22"/>
          <w:szCs w:val="22"/>
          <w:lang w:val="de-DE"/>
        </w:rPr>
        <w:t>marketing</w:t>
      </w:r>
      <w:r w:rsidRPr="007077EC">
        <w:rPr>
          <w:rFonts w:ascii="Georgia" w:hAnsi="Georgia"/>
          <w:sz w:val="22"/>
          <w:szCs w:val="22"/>
          <w:lang w:val="el-GR"/>
        </w:rPr>
        <w:t xml:space="preserve"> των ελληνικών βιολογικών προϊόντων είτε προς τον τελικό καταναλωτή είτε προς τα ενδιάμεσα κανάλια διανομής, ώστε σε μεταγενέστερο στάδιο η δράση να είναι σε θέση να λάβει χαρακτήρα δημιουργίας ελληνικού </w:t>
      </w:r>
      <w:r w:rsidRPr="007077EC">
        <w:rPr>
          <w:rFonts w:ascii="Georgia" w:hAnsi="Georgia"/>
          <w:sz w:val="22"/>
          <w:szCs w:val="22"/>
          <w:lang w:val="de-DE"/>
        </w:rPr>
        <w:t>brand</w:t>
      </w:r>
      <w:r w:rsidRPr="007077EC">
        <w:rPr>
          <w:rFonts w:ascii="Georgia" w:hAnsi="Georgia"/>
          <w:sz w:val="22"/>
          <w:szCs w:val="22"/>
          <w:lang w:val="el-GR"/>
        </w:rPr>
        <w:t xml:space="preserve"> </w:t>
      </w:r>
      <w:r w:rsidRPr="007077EC">
        <w:rPr>
          <w:rFonts w:ascii="Georgia" w:hAnsi="Georgia"/>
          <w:sz w:val="22"/>
          <w:szCs w:val="22"/>
          <w:lang w:val="de-DE"/>
        </w:rPr>
        <w:t>name</w:t>
      </w:r>
      <w:r w:rsidRPr="007077EC">
        <w:rPr>
          <w:rFonts w:ascii="Georgia" w:hAnsi="Georgia"/>
          <w:sz w:val="22"/>
          <w:szCs w:val="22"/>
          <w:lang w:val="el-GR"/>
        </w:rPr>
        <w:t xml:space="preserve"> βιολογικών προϊόντων. </w:t>
      </w:r>
    </w:p>
    <w:p w:rsidR="00B811CA" w:rsidRPr="007077EC" w:rsidRDefault="00B811CA" w:rsidP="00B811CA">
      <w:pPr>
        <w:rPr>
          <w:rFonts w:ascii="Georgia" w:hAnsi="Georgia"/>
          <w:sz w:val="22"/>
          <w:szCs w:val="22"/>
          <w:lang w:val="el-GR"/>
        </w:rPr>
      </w:pPr>
    </w:p>
    <w:p w:rsidR="005B464C" w:rsidRDefault="005B464C" w:rsidP="007077EC">
      <w:pPr>
        <w:pStyle w:val="2"/>
      </w:pPr>
      <w:bookmarkStart w:id="39" w:name="_Toc420498975"/>
      <w:r w:rsidRPr="007077EC">
        <w:t>Δράσ</w:t>
      </w:r>
      <w:r w:rsidR="00C64B2E" w:rsidRPr="007077EC">
        <w:t>εις</w:t>
      </w:r>
      <w:r w:rsidRPr="007077EC">
        <w:t xml:space="preserve"> Γραφείου ΟΕΥ Μονάχου</w:t>
      </w:r>
      <w:bookmarkEnd w:id="39"/>
    </w:p>
    <w:p w:rsidR="006B5B69" w:rsidRPr="006B5B69" w:rsidRDefault="006B5B69" w:rsidP="006B5B69">
      <w:pPr>
        <w:rPr>
          <w:lang w:val="el-GR"/>
        </w:rPr>
      </w:pPr>
    </w:p>
    <w:p w:rsidR="00C64B2E" w:rsidRPr="007077EC" w:rsidRDefault="00C64B2E" w:rsidP="00C64B2E">
      <w:pPr>
        <w:widowControl/>
        <w:tabs>
          <w:tab w:val="num"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r>
      <w:r w:rsidR="003F3BB2" w:rsidRPr="007077EC">
        <w:rPr>
          <w:rFonts w:ascii="Georgia" w:hAnsi="Georgia" w:cs="Arial"/>
          <w:sz w:val="22"/>
          <w:szCs w:val="22"/>
          <w:lang w:val="el-GR"/>
        </w:rPr>
        <w:t>Το Γραφείο μας υ</w:t>
      </w:r>
      <w:r w:rsidRPr="007077EC">
        <w:rPr>
          <w:rFonts w:ascii="Georgia" w:hAnsi="Georgia" w:cs="Arial"/>
          <w:sz w:val="22"/>
          <w:szCs w:val="22"/>
          <w:lang w:val="el-GR"/>
        </w:rPr>
        <w:t xml:space="preserve">ποστήριξε το δίκτυο Ηellas Bio Net στην εκδήλωση προβολής ελληνικών βιολογικών προϊόντων στο Μόναχο στις 15.05.2014, καλώντας πληθώρα γερμανικών εταιρειών εμπορίας βιολογικών προϊόντων και συμμετέχοντας στην εκδήλωση με </w:t>
      </w:r>
      <w:r w:rsidR="003F3BB2" w:rsidRPr="007077EC">
        <w:rPr>
          <w:rFonts w:ascii="Georgia" w:hAnsi="Georgia" w:cs="Arial"/>
          <w:sz w:val="22"/>
          <w:szCs w:val="22"/>
          <w:lang w:val="el-GR"/>
        </w:rPr>
        <w:t>παρουσίαση των χαρακτηριστικών της γερμανικής αγοράς</w:t>
      </w:r>
      <w:r w:rsidRPr="007077EC">
        <w:rPr>
          <w:rFonts w:ascii="Georgia" w:hAnsi="Georgia" w:cs="Arial"/>
          <w:sz w:val="22"/>
          <w:szCs w:val="22"/>
          <w:lang w:val="el-GR"/>
        </w:rPr>
        <w:t xml:space="preserve"> και παροχή χρήσιμων συμβουλών.</w:t>
      </w:r>
    </w:p>
    <w:p w:rsidR="00C64B2E" w:rsidRPr="007077EC" w:rsidRDefault="00C64B2E" w:rsidP="005B464C">
      <w:pPr>
        <w:rPr>
          <w:rFonts w:ascii="Georgia" w:hAnsi="Georgia"/>
          <w:sz w:val="22"/>
          <w:szCs w:val="22"/>
          <w:lang w:val="el-GR"/>
        </w:rPr>
      </w:pPr>
    </w:p>
    <w:p w:rsidR="005B464C" w:rsidRPr="007077EC" w:rsidRDefault="00C64B2E" w:rsidP="00C64B2E">
      <w:pPr>
        <w:tabs>
          <w:tab w:val="left" w:pos="426"/>
        </w:tabs>
        <w:ind w:left="420" w:hanging="420"/>
        <w:rPr>
          <w:rFonts w:ascii="Georgia" w:hAnsi="Georgia"/>
          <w:sz w:val="22"/>
          <w:szCs w:val="22"/>
          <w:lang w:val="el-GR"/>
        </w:rPr>
      </w:pPr>
      <w:r w:rsidRPr="007077EC">
        <w:rPr>
          <w:rFonts w:ascii="Georgia" w:hAnsi="Georgia"/>
          <w:sz w:val="22"/>
          <w:szCs w:val="22"/>
          <w:lang w:val="el-GR"/>
        </w:rPr>
        <w:t>√</w:t>
      </w:r>
      <w:r w:rsidRPr="007077EC">
        <w:rPr>
          <w:rFonts w:ascii="Georgia" w:hAnsi="Georgia"/>
          <w:sz w:val="22"/>
          <w:szCs w:val="22"/>
          <w:lang w:val="el-GR"/>
        </w:rPr>
        <w:tab/>
      </w:r>
      <w:r w:rsidR="005B464C" w:rsidRPr="007077EC">
        <w:rPr>
          <w:rFonts w:ascii="Georgia" w:hAnsi="Georgia"/>
          <w:sz w:val="22"/>
          <w:szCs w:val="22"/>
          <w:lang w:val="el-GR"/>
        </w:rPr>
        <w:t xml:space="preserve">Σε συζητήσεις μας με την αλυσίδα </w:t>
      </w:r>
      <w:r w:rsidR="005B464C" w:rsidRPr="007077EC">
        <w:rPr>
          <w:rFonts w:ascii="Georgia" w:hAnsi="Georgia"/>
          <w:sz w:val="22"/>
          <w:szCs w:val="22"/>
          <w:lang w:val="de-DE"/>
        </w:rPr>
        <w:t>super</w:t>
      </w:r>
      <w:r w:rsidR="005B464C" w:rsidRPr="007077EC">
        <w:rPr>
          <w:rFonts w:ascii="Georgia" w:hAnsi="Georgia"/>
          <w:sz w:val="22"/>
          <w:szCs w:val="22"/>
          <w:lang w:val="el-GR"/>
        </w:rPr>
        <w:t xml:space="preserve"> </w:t>
      </w:r>
      <w:r w:rsidR="005B464C" w:rsidRPr="007077EC">
        <w:rPr>
          <w:rFonts w:ascii="Georgia" w:hAnsi="Georgia"/>
          <w:sz w:val="22"/>
          <w:szCs w:val="22"/>
          <w:lang w:val="de-DE"/>
        </w:rPr>
        <w:t>market</w:t>
      </w:r>
      <w:r w:rsidR="005B464C" w:rsidRPr="007077EC">
        <w:rPr>
          <w:rFonts w:ascii="Georgia" w:hAnsi="Georgia"/>
          <w:sz w:val="22"/>
          <w:szCs w:val="22"/>
          <w:lang w:val="el-GR"/>
        </w:rPr>
        <w:t xml:space="preserve"> „</w:t>
      </w:r>
      <w:r w:rsidR="005B464C" w:rsidRPr="007077EC">
        <w:rPr>
          <w:rFonts w:ascii="Georgia" w:hAnsi="Georgia"/>
          <w:sz w:val="22"/>
          <w:szCs w:val="22"/>
          <w:lang w:val="de-DE"/>
        </w:rPr>
        <w:t>basic</w:t>
      </w:r>
      <w:r w:rsidR="005B464C" w:rsidRPr="007077EC">
        <w:rPr>
          <w:rFonts w:ascii="Georgia" w:hAnsi="Georgia"/>
          <w:sz w:val="22"/>
          <w:szCs w:val="22"/>
          <w:lang w:val="el-GR"/>
        </w:rPr>
        <w:t xml:space="preserve">“ (27 καταστήματα </w:t>
      </w:r>
      <w:r w:rsidR="005B464C" w:rsidRPr="007077EC">
        <w:rPr>
          <w:rFonts w:ascii="Georgia" w:hAnsi="Georgia"/>
          <w:sz w:val="22"/>
          <w:szCs w:val="22"/>
          <w:lang w:val="de-DE"/>
        </w:rPr>
        <w:t>super</w:t>
      </w:r>
      <w:r w:rsidR="005B464C" w:rsidRPr="007077EC">
        <w:rPr>
          <w:rFonts w:ascii="Georgia" w:hAnsi="Georgia"/>
          <w:sz w:val="22"/>
          <w:szCs w:val="22"/>
          <w:lang w:val="el-GR"/>
        </w:rPr>
        <w:t xml:space="preserve"> </w:t>
      </w:r>
      <w:r w:rsidR="005B464C" w:rsidRPr="007077EC">
        <w:rPr>
          <w:rFonts w:ascii="Georgia" w:hAnsi="Georgia"/>
          <w:sz w:val="22"/>
          <w:szCs w:val="22"/>
          <w:lang w:val="de-DE"/>
        </w:rPr>
        <w:t>market</w:t>
      </w:r>
      <w:r w:rsidR="005B464C" w:rsidRPr="007077EC">
        <w:rPr>
          <w:rFonts w:ascii="Georgia" w:hAnsi="Georgia"/>
          <w:sz w:val="22"/>
          <w:szCs w:val="22"/>
          <w:lang w:val="el-GR"/>
        </w:rPr>
        <w:t xml:space="preserve"> βιολογικών προϊόντων σε όλη τη Γερμανία), προέκυψε ότι τα ελληνικά βιολογικά προϊόντα έχουν σημαντικές  δυνατότητες στη γερμανική αγορά, αντιμετωπίζουν όμως θέματα αποθήκευσης, διανομής, χρόνου </w:t>
      </w:r>
      <w:r w:rsidR="005B464C" w:rsidRPr="007077EC">
        <w:rPr>
          <w:rFonts w:ascii="Georgia" w:hAnsi="Georgia"/>
          <w:sz w:val="22"/>
          <w:szCs w:val="22"/>
          <w:lang w:val="el-GR"/>
        </w:rPr>
        <w:lastRenderedPageBreak/>
        <w:t xml:space="preserve">παράδοσης, συσκευασίας και δράσεων </w:t>
      </w:r>
      <w:r w:rsidR="005B464C" w:rsidRPr="007077EC">
        <w:rPr>
          <w:rFonts w:ascii="Georgia" w:hAnsi="Georgia"/>
          <w:sz w:val="22"/>
          <w:szCs w:val="22"/>
          <w:lang w:val="de-DE"/>
        </w:rPr>
        <w:t>marketing</w:t>
      </w:r>
      <w:r w:rsidR="005B464C" w:rsidRPr="007077EC">
        <w:rPr>
          <w:rFonts w:ascii="Georgia" w:hAnsi="Georgia"/>
          <w:sz w:val="22"/>
          <w:szCs w:val="22"/>
          <w:lang w:val="el-GR"/>
        </w:rPr>
        <w:t xml:space="preserve">. Το Γραφείο μας </w:t>
      </w:r>
      <w:r w:rsidR="009251F5" w:rsidRPr="007077EC">
        <w:rPr>
          <w:rFonts w:ascii="Georgia" w:hAnsi="Georgia"/>
          <w:sz w:val="22"/>
          <w:szCs w:val="22"/>
          <w:lang w:val="el-GR"/>
        </w:rPr>
        <w:t>μεσολαβεί</w:t>
      </w:r>
      <w:r w:rsidR="00653EEB" w:rsidRPr="007077EC">
        <w:rPr>
          <w:rFonts w:ascii="Georgia" w:hAnsi="Georgia"/>
          <w:sz w:val="22"/>
          <w:szCs w:val="22"/>
          <w:lang w:val="el-GR"/>
        </w:rPr>
        <w:t xml:space="preserve"> για τη</w:t>
      </w:r>
      <w:r w:rsidR="005B464C" w:rsidRPr="007077EC">
        <w:rPr>
          <w:rFonts w:ascii="Georgia" w:hAnsi="Georgia"/>
          <w:sz w:val="22"/>
          <w:szCs w:val="22"/>
          <w:lang w:val="el-GR"/>
        </w:rPr>
        <w:t xml:space="preserve">ν παρουσίαση στην </w:t>
      </w:r>
      <w:r w:rsidR="005B464C" w:rsidRPr="007077EC">
        <w:rPr>
          <w:rFonts w:ascii="Georgia" w:hAnsi="Georgia"/>
          <w:sz w:val="22"/>
          <w:szCs w:val="22"/>
          <w:lang w:val="de-DE"/>
        </w:rPr>
        <w:t>basic</w:t>
      </w:r>
      <w:r w:rsidR="005B464C" w:rsidRPr="007077EC">
        <w:rPr>
          <w:rFonts w:ascii="Georgia" w:hAnsi="Georgia"/>
          <w:sz w:val="22"/>
          <w:szCs w:val="22"/>
          <w:lang w:val="el-GR"/>
        </w:rPr>
        <w:t xml:space="preserve"> ελληνικών εταιρειών, οι οποίες θα μπ</w:t>
      </w:r>
      <w:r w:rsidR="00653EEB" w:rsidRPr="007077EC">
        <w:rPr>
          <w:rFonts w:ascii="Georgia" w:hAnsi="Georgia"/>
          <w:sz w:val="22"/>
          <w:szCs w:val="22"/>
          <w:lang w:val="el-GR"/>
        </w:rPr>
        <w:t>ορούσαν να αναδειχθούν σε σταθερούς</w:t>
      </w:r>
      <w:r w:rsidR="005B464C" w:rsidRPr="007077EC">
        <w:rPr>
          <w:rFonts w:ascii="Georgia" w:hAnsi="Georgia"/>
          <w:sz w:val="22"/>
          <w:szCs w:val="22"/>
          <w:lang w:val="el-GR"/>
        </w:rPr>
        <w:t xml:space="preserve"> προμηθευτ</w:t>
      </w:r>
      <w:r w:rsidR="00653EEB" w:rsidRPr="007077EC">
        <w:rPr>
          <w:rFonts w:ascii="Georgia" w:hAnsi="Georgia"/>
          <w:sz w:val="22"/>
          <w:szCs w:val="22"/>
          <w:lang w:val="el-GR"/>
        </w:rPr>
        <w:t>ές</w:t>
      </w:r>
      <w:r w:rsidR="005B464C" w:rsidRPr="007077EC">
        <w:rPr>
          <w:rFonts w:ascii="Georgia" w:hAnsi="Georgia"/>
          <w:sz w:val="22"/>
          <w:szCs w:val="22"/>
          <w:lang w:val="el-GR"/>
        </w:rPr>
        <w:t xml:space="preserve"> της εταιρείας.</w:t>
      </w:r>
    </w:p>
    <w:p w:rsidR="005B464C" w:rsidRPr="007077EC" w:rsidRDefault="005B464C" w:rsidP="007077EC">
      <w:pPr>
        <w:pStyle w:val="2"/>
      </w:pPr>
    </w:p>
    <w:p w:rsidR="00377860" w:rsidRPr="007077EC" w:rsidRDefault="00377860" w:rsidP="008B49F2">
      <w:pPr>
        <w:rPr>
          <w:rFonts w:ascii="Georgia" w:hAnsi="Georgia"/>
          <w:lang w:val="el-GR"/>
        </w:rPr>
      </w:pPr>
    </w:p>
    <w:p w:rsidR="00377860" w:rsidRPr="007077EC" w:rsidRDefault="00377860" w:rsidP="007077EC">
      <w:pPr>
        <w:pStyle w:val="2"/>
      </w:pPr>
      <w:bookmarkStart w:id="40" w:name="_Toc420498976"/>
      <w:r w:rsidRPr="007077EC">
        <w:t>Γ – Ι</w:t>
      </w:r>
      <w:r w:rsidRPr="007077EC">
        <w:rPr>
          <w:lang w:val="de-DE"/>
        </w:rPr>
        <w:t>I</w:t>
      </w:r>
      <w:r w:rsidRPr="007077EC">
        <w:t>. ΕΝΕΡΓΕΙΑ</w:t>
      </w:r>
      <w:bookmarkEnd w:id="40"/>
    </w:p>
    <w:p w:rsidR="00377860" w:rsidRPr="007077EC" w:rsidRDefault="00377860" w:rsidP="00377860">
      <w:pPr>
        <w:tabs>
          <w:tab w:val="left" w:pos="0"/>
        </w:tabs>
        <w:rPr>
          <w:rFonts w:ascii="Georgia" w:hAnsi="Georgia"/>
          <w:sz w:val="22"/>
          <w:szCs w:val="22"/>
          <w:lang w:val="el-GR"/>
        </w:rPr>
      </w:pPr>
    </w:p>
    <w:p w:rsidR="00377860" w:rsidRPr="007077EC" w:rsidRDefault="00377860" w:rsidP="00377860">
      <w:pPr>
        <w:tabs>
          <w:tab w:val="left" w:pos="0"/>
        </w:tabs>
        <w:rPr>
          <w:rFonts w:ascii="Georgia" w:hAnsi="Georgia"/>
          <w:sz w:val="22"/>
          <w:szCs w:val="22"/>
          <w:lang w:val="el-GR"/>
        </w:rPr>
      </w:pPr>
      <w:r w:rsidRPr="007077EC">
        <w:rPr>
          <w:rFonts w:ascii="Georgia" w:hAnsi="Georgia"/>
          <w:sz w:val="22"/>
          <w:szCs w:val="22"/>
          <w:lang w:val="el-GR"/>
        </w:rPr>
        <w:t xml:space="preserve">Η </w:t>
      </w:r>
      <w:r w:rsidR="007148CD" w:rsidRPr="007077EC">
        <w:rPr>
          <w:rFonts w:ascii="Georgia" w:hAnsi="Georgia"/>
          <w:sz w:val="22"/>
          <w:szCs w:val="22"/>
          <w:lang w:val="el-GR"/>
        </w:rPr>
        <w:t>Βαυαρία</w:t>
      </w:r>
      <w:r w:rsidRPr="007077EC">
        <w:rPr>
          <w:rFonts w:ascii="Georgia" w:hAnsi="Georgia"/>
          <w:sz w:val="22"/>
          <w:szCs w:val="22"/>
          <w:lang w:val="el-GR"/>
        </w:rPr>
        <w:t xml:space="preserve"> </w:t>
      </w:r>
      <w:r w:rsidR="007148CD" w:rsidRPr="007077EC">
        <w:rPr>
          <w:rFonts w:ascii="Georgia" w:hAnsi="Georgia"/>
          <w:sz w:val="22"/>
          <w:szCs w:val="22"/>
          <w:lang w:val="el-GR"/>
        </w:rPr>
        <w:t xml:space="preserve">αλλά και Βάδη Βυρτεμβέργη, </w:t>
      </w:r>
      <w:r w:rsidRPr="007077EC">
        <w:rPr>
          <w:rFonts w:ascii="Georgia" w:hAnsi="Georgia"/>
          <w:sz w:val="22"/>
          <w:szCs w:val="22"/>
          <w:lang w:val="el-GR"/>
        </w:rPr>
        <w:t xml:space="preserve">λόγω λήψης πολιτικής απόφασης </w:t>
      </w:r>
      <w:r w:rsidR="007148CD" w:rsidRPr="007077EC">
        <w:rPr>
          <w:rFonts w:ascii="Georgia" w:hAnsi="Georgia"/>
          <w:sz w:val="22"/>
          <w:szCs w:val="22"/>
          <w:lang w:val="el-GR"/>
        </w:rPr>
        <w:t xml:space="preserve">από την ομοσπονδιακή κυβέρνηση, </w:t>
      </w:r>
      <w:r w:rsidRPr="007077EC">
        <w:rPr>
          <w:rFonts w:ascii="Georgia" w:hAnsi="Georgia"/>
          <w:sz w:val="22"/>
          <w:szCs w:val="22"/>
          <w:lang w:val="el-GR"/>
        </w:rPr>
        <w:t>για τη σταδιακή κατάργηση της πυρηνικής ενέργειας μέχρι το 202</w:t>
      </w:r>
      <w:r w:rsidR="007148CD" w:rsidRPr="007077EC">
        <w:rPr>
          <w:rFonts w:ascii="Georgia" w:hAnsi="Georgia"/>
          <w:sz w:val="22"/>
          <w:szCs w:val="22"/>
          <w:lang w:val="el-GR"/>
        </w:rPr>
        <w:t>3</w:t>
      </w:r>
      <w:r w:rsidRPr="007077EC">
        <w:rPr>
          <w:rFonts w:ascii="Georgia" w:hAnsi="Georgia"/>
          <w:sz w:val="22"/>
          <w:szCs w:val="22"/>
          <w:lang w:val="el-GR"/>
        </w:rPr>
        <w:t xml:space="preserve"> και την κάλυψη των ενεργειακών τ</w:t>
      </w:r>
      <w:r w:rsidR="003F3BB2" w:rsidRPr="007077EC">
        <w:rPr>
          <w:rFonts w:ascii="Georgia" w:hAnsi="Georgia"/>
          <w:sz w:val="22"/>
          <w:szCs w:val="22"/>
          <w:lang w:val="el-GR"/>
        </w:rPr>
        <w:t>ου</w:t>
      </w:r>
      <w:r w:rsidRPr="007077EC">
        <w:rPr>
          <w:rFonts w:ascii="Georgia" w:hAnsi="Georgia"/>
          <w:sz w:val="22"/>
          <w:szCs w:val="22"/>
          <w:lang w:val="el-GR"/>
        </w:rPr>
        <w:t>ς αναγκών από άλλες πηγές, αντιμετωπίζ</w:t>
      </w:r>
      <w:r w:rsidR="007148CD" w:rsidRPr="007077EC">
        <w:rPr>
          <w:rFonts w:ascii="Georgia" w:hAnsi="Georgia"/>
          <w:sz w:val="22"/>
          <w:szCs w:val="22"/>
          <w:lang w:val="el-GR"/>
        </w:rPr>
        <w:t>ουν</w:t>
      </w:r>
      <w:r w:rsidRPr="007077EC">
        <w:rPr>
          <w:rFonts w:ascii="Georgia" w:hAnsi="Georgia"/>
          <w:sz w:val="22"/>
          <w:szCs w:val="22"/>
          <w:lang w:val="el-GR"/>
        </w:rPr>
        <w:t xml:space="preserve"> έντονο πρόβλημα σταθερής και συνεχούς ενεργειακής τροφοδότησης των δικτύων τ</w:t>
      </w:r>
      <w:r w:rsidR="003F3BB2" w:rsidRPr="007077EC">
        <w:rPr>
          <w:rFonts w:ascii="Georgia" w:hAnsi="Georgia"/>
          <w:sz w:val="22"/>
          <w:szCs w:val="22"/>
          <w:lang w:val="el-GR"/>
        </w:rPr>
        <w:t>ου</w:t>
      </w:r>
      <w:r w:rsidRPr="007077EC">
        <w:rPr>
          <w:rFonts w:ascii="Georgia" w:hAnsi="Georgia"/>
          <w:sz w:val="22"/>
          <w:szCs w:val="22"/>
          <w:lang w:val="el-GR"/>
        </w:rPr>
        <w:t xml:space="preserve">ς για την κάλυψη των βιομηχανικών και οικιακών αναγκών. </w:t>
      </w:r>
    </w:p>
    <w:p w:rsidR="007148CD" w:rsidRPr="007077EC" w:rsidRDefault="007148CD" w:rsidP="00377860">
      <w:pPr>
        <w:tabs>
          <w:tab w:val="left" w:pos="0"/>
        </w:tabs>
        <w:rPr>
          <w:rFonts w:ascii="Georgia" w:hAnsi="Georgia"/>
          <w:sz w:val="22"/>
          <w:szCs w:val="22"/>
          <w:lang w:val="el-GR"/>
        </w:rPr>
      </w:pPr>
    </w:p>
    <w:p w:rsidR="007148CD" w:rsidRPr="007077EC" w:rsidRDefault="007148CD" w:rsidP="00377860">
      <w:pPr>
        <w:tabs>
          <w:tab w:val="left" w:pos="0"/>
        </w:tabs>
        <w:rPr>
          <w:rFonts w:ascii="Georgia" w:hAnsi="Georgia"/>
          <w:sz w:val="22"/>
          <w:szCs w:val="22"/>
          <w:lang w:val="el-GR"/>
        </w:rPr>
      </w:pPr>
      <w:r w:rsidRPr="007077EC">
        <w:rPr>
          <w:rFonts w:ascii="Georgia" w:hAnsi="Georgia"/>
          <w:sz w:val="22"/>
          <w:szCs w:val="22"/>
          <w:lang w:val="el-GR"/>
        </w:rPr>
        <w:t>Στη Βαυαρία τ</w:t>
      </w:r>
      <w:r w:rsidRPr="007077EC">
        <w:rPr>
          <w:rFonts w:ascii="Georgia" w:hAnsi="Georgia"/>
          <w:sz w:val="22"/>
          <w:szCs w:val="22"/>
          <w:lang w:val="de-DE"/>
        </w:rPr>
        <w:t>o</w:t>
      </w:r>
      <w:r w:rsidRPr="003024FD">
        <w:rPr>
          <w:rFonts w:ascii="Georgia" w:hAnsi="Georgia"/>
          <w:sz w:val="22"/>
          <w:szCs w:val="22"/>
          <w:lang w:val="el-GR"/>
        </w:rPr>
        <w:t xml:space="preserve"> 2023 εκτιμάται ότι το έλλειμμα μεταξύ παραγωγής ρεύματος και ζήτησης θα ανέλθει σε περίπου 40 Τ</w:t>
      </w:r>
      <w:r w:rsidRPr="007077EC">
        <w:rPr>
          <w:rFonts w:ascii="Georgia" w:hAnsi="Georgia"/>
          <w:sz w:val="22"/>
          <w:szCs w:val="22"/>
          <w:lang w:val="de-DE"/>
        </w:rPr>
        <w:t>Wh</w:t>
      </w:r>
      <w:r w:rsidRPr="007077EC">
        <w:rPr>
          <w:rFonts w:ascii="Georgia" w:hAnsi="Georgia"/>
          <w:sz w:val="22"/>
          <w:szCs w:val="22"/>
          <w:lang w:val="el-GR"/>
        </w:rPr>
        <w:t xml:space="preserve"> ενώ το </w:t>
      </w:r>
      <w:r w:rsidRPr="003024FD">
        <w:rPr>
          <w:rFonts w:ascii="Georgia" w:hAnsi="Georgia"/>
          <w:sz w:val="22"/>
          <w:szCs w:val="22"/>
          <w:lang w:val="el-GR"/>
        </w:rPr>
        <w:t xml:space="preserve">έλλειμμα μεταξύ της υψηλότερης δυνατής ζήτησης και της  εξασφαλισμένης  παραγωγικής δυναμικότητας εκτιμάται ότι θα ανέλθει σε 5 </w:t>
      </w:r>
      <w:r w:rsidRPr="007077EC">
        <w:rPr>
          <w:rFonts w:ascii="Georgia" w:hAnsi="Georgia"/>
          <w:sz w:val="22"/>
          <w:szCs w:val="22"/>
          <w:lang w:val="de-DE"/>
        </w:rPr>
        <w:t>GW</w:t>
      </w:r>
      <w:r w:rsidRPr="003024FD">
        <w:rPr>
          <w:rFonts w:ascii="Georgia" w:hAnsi="Georgia"/>
          <w:sz w:val="22"/>
          <w:szCs w:val="22"/>
          <w:lang w:val="el-GR"/>
        </w:rPr>
        <w:t>.</w:t>
      </w:r>
      <w:r w:rsidRPr="007077EC">
        <w:rPr>
          <w:rFonts w:ascii="Georgia" w:hAnsi="Georgia"/>
          <w:sz w:val="22"/>
          <w:szCs w:val="22"/>
          <w:lang w:val="el-GR"/>
        </w:rPr>
        <w:t xml:space="preserve"> Η κατάσταση αυτή οδήγησε στη διεξαγωγή τρίμηνου διαλόγου μεταξύ όλων των εμπλεκομένων φορέων (επιχειρήσεις, καταναλωτές, δημόσιο κλπ) με σκοπό τη διαμόρφωση των βαυαρικών θέσεων στα πλαίσια της γερμανικής ενεργειακής πολιτικής, οι σημαντικότερες εκ των οποίων ήταν η συμφωνία επέκτασης του δικτύου διανομής αλλά μέχρι του βαθμού που χρειάζεται η Βαυαρία, η προώθηση μέτρων εξοικονόμησης ενέργειας, η ενίσχυση των ΑΠΕ αλλά με ταυτόχρονη εφαρμογή κριτηρίων αγοράς και δυνατότητας του δικτύου να απορροφήσει τα πλεονάσματα, η ενίσχυση της έρευνας για τεχνολογίες αποθήκευσης ενέργειας από ΑΠΕ κλπ.</w:t>
      </w:r>
    </w:p>
    <w:p w:rsidR="007148CD" w:rsidRPr="007077EC" w:rsidRDefault="007148CD" w:rsidP="00377860">
      <w:pPr>
        <w:tabs>
          <w:tab w:val="left" w:pos="0"/>
        </w:tabs>
        <w:rPr>
          <w:rFonts w:ascii="Georgia" w:hAnsi="Georgia"/>
          <w:sz w:val="22"/>
          <w:szCs w:val="22"/>
          <w:lang w:val="el-GR"/>
        </w:rPr>
      </w:pPr>
    </w:p>
    <w:p w:rsidR="00B811CA" w:rsidRPr="007077EC" w:rsidRDefault="00B811CA" w:rsidP="007077EC">
      <w:pPr>
        <w:pStyle w:val="2"/>
      </w:pPr>
    </w:p>
    <w:p w:rsidR="00B811CA" w:rsidRPr="007077EC" w:rsidRDefault="00B811CA" w:rsidP="007077EC">
      <w:pPr>
        <w:pStyle w:val="2"/>
      </w:pPr>
      <w:bookmarkStart w:id="41" w:name="_Toc420498977"/>
      <w:r w:rsidRPr="007077EC">
        <w:t>Προτάσεις</w:t>
      </w:r>
      <w:bookmarkEnd w:id="41"/>
      <w:r w:rsidRPr="007077EC">
        <w:t xml:space="preserve"> </w:t>
      </w:r>
    </w:p>
    <w:p w:rsidR="00B811CA" w:rsidRPr="007077EC" w:rsidRDefault="00B811CA" w:rsidP="00B811CA">
      <w:pPr>
        <w:widowControl/>
        <w:tabs>
          <w:tab w:val="left" w:pos="426"/>
        </w:tabs>
        <w:autoSpaceDE/>
        <w:autoSpaceDN/>
        <w:adjustRightInd/>
        <w:ind w:left="420" w:hanging="420"/>
        <w:rPr>
          <w:rFonts w:ascii="Georgia" w:hAnsi="Georgia" w:cs="Arial"/>
          <w:sz w:val="22"/>
          <w:szCs w:val="22"/>
          <w:lang w:val="el-GR"/>
        </w:rPr>
      </w:pPr>
    </w:p>
    <w:p w:rsidR="00B811CA" w:rsidRPr="007077EC" w:rsidRDefault="00B811CA" w:rsidP="00B811CA">
      <w:pPr>
        <w:tabs>
          <w:tab w:val="left" w:pos="0"/>
        </w:tabs>
        <w:rPr>
          <w:rFonts w:ascii="Georgia" w:hAnsi="Georgia"/>
          <w:sz w:val="22"/>
          <w:szCs w:val="22"/>
          <w:lang w:val="el-GR"/>
        </w:rPr>
      </w:pPr>
      <w:r w:rsidRPr="007077EC">
        <w:rPr>
          <w:rFonts w:ascii="Georgia" w:hAnsi="Georgia"/>
          <w:sz w:val="22"/>
          <w:szCs w:val="22"/>
          <w:lang w:val="el-GR"/>
        </w:rPr>
        <w:t>Τομείς στους οποίους η Ελλάδα θα μπορούσε να συνεργαστεί μ</w:t>
      </w:r>
      <w:r w:rsidR="003F3BB2" w:rsidRPr="007077EC">
        <w:rPr>
          <w:rFonts w:ascii="Georgia" w:hAnsi="Georgia"/>
          <w:sz w:val="22"/>
          <w:szCs w:val="22"/>
          <w:lang w:val="el-GR"/>
        </w:rPr>
        <w:t>ε τη Βαυαρία – Βάδη Βυρτεμβέργη</w:t>
      </w:r>
      <w:r w:rsidRPr="007077EC">
        <w:rPr>
          <w:rFonts w:ascii="Georgia" w:hAnsi="Georgia"/>
          <w:sz w:val="22"/>
          <w:szCs w:val="22"/>
          <w:lang w:val="el-GR"/>
        </w:rPr>
        <w:t xml:space="preserve"> στον τομέα της ενέργειας είναι : </w:t>
      </w:r>
    </w:p>
    <w:p w:rsidR="00B811CA" w:rsidRPr="007077EC" w:rsidRDefault="00B811CA" w:rsidP="00B811CA">
      <w:pPr>
        <w:tabs>
          <w:tab w:val="left" w:pos="0"/>
        </w:tabs>
        <w:rPr>
          <w:rFonts w:ascii="Georgia" w:hAnsi="Georgia"/>
          <w:sz w:val="22"/>
          <w:szCs w:val="22"/>
          <w:lang w:val="el-GR"/>
        </w:rPr>
      </w:pPr>
    </w:p>
    <w:p w:rsidR="00B811CA" w:rsidRPr="007077EC" w:rsidRDefault="00B811CA" w:rsidP="00B811CA">
      <w:pPr>
        <w:tabs>
          <w:tab w:val="left" w:pos="426"/>
        </w:tabs>
        <w:ind w:left="420" w:hanging="420"/>
        <w:rPr>
          <w:rFonts w:ascii="Georgia" w:hAnsi="Georgia" w:cs="Arial"/>
          <w:bCs/>
          <w:sz w:val="22"/>
          <w:szCs w:val="22"/>
          <w:lang w:val="el-GR"/>
        </w:rPr>
      </w:pPr>
      <w:r w:rsidRPr="007077EC">
        <w:rPr>
          <w:rFonts w:ascii="Georgia" w:hAnsi="Georgia"/>
          <w:sz w:val="22"/>
          <w:szCs w:val="22"/>
          <w:lang w:val="el-GR"/>
        </w:rPr>
        <w:t>√</w:t>
      </w:r>
      <w:r w:rsidRPr="007077EC">
        <w:rPr>
          <w:rFonts w:ascii="Georgia" w:hAnsi="Georgia"/>
          <w:sz w:val="22"/>
          <w:szCs w:val="22"/>
          <w:lang w:val="el-GR"/>
        </w:rPr>
        <w:tab/>
        <w:t xml:space="preserve">ο τομέας </w:t>
      </w:r>
      <w:r w:rsidRPr="007077EC">
        <w:rPr>
          <w:rFonts w:ascii="Georgia" w:hAnsi="Georgia"/>
          <w:b/>
          <w:i/>
          <w:sz w:val="22"/>
          <w:szCs w:val="22"/>
          <w:lang w:val="el-GR"/>
        </w:rPr>
        <w:t>της έρευνας και ανάπτυξης των δυνατοτήτων αποθήκευσης ρεύματος</w:t>
      </w:r>
      <w:r w:rsidRPr="007077EC">
        <w:rPr>
          <w:rFonts w:ascii="Georgia" w:hAnsi="Georgia"/>
          <w:sz w:val="22"/>
          <w:szCs w:val="22"/>
          <w:lang w:val="el-GR"/>
        </w:rPr>
        <w:t xml:space="preserve"> που παράγεται από ανανεώσιμες πηγές. Οι θετικές εξελίξεις στον εν λόγω τομέα θα διαμορφώσουν εντελώς διαφορετικές συνθήκες στην αγορά ρεύματος σε ευρωπαϊκό και περαιτέρω επίπεδα. Ο ρόλος των ελληνικών ερευνητικών ινστιτούτων προς την κατεύθυνση κρίνεται καίριος.</w:t>
      </w:r>
      <w:r w:rsidRPr="007077EC">
        <w:rPr>
          <w:rFonts w:ascii="Georgia" w:hAnsi="Georgia" w:cs="Arial"/>
          <w:bCs/>
          <w:sz w:val="22"/>
          <w:szCs w:val="22"/>
          <w:lang w:val="el-GR"/>
        </w:rPr>
        <w:t xml:space="preserve"> </w:t>
      </w:r>
    </w:p>
    <w:p w:rsidR="00B811CA" w:rsidRPr="007077EC" w:rsidRDefault="00B811CA" w:rsidP="00B811CA">
      <w:pPr>
        <w:rPr>
          <w:rFonts w:ascii="Georgia" w:hAnsi="Georgia" w:cs="Arial"/>
          <w:bCs/>
          <w:sz w:val="22"/>
          <w:szCs w:val="22"/>
          <w:lang w:val="el-GR"/>
        </w:rPr>
      </w:pPr>
    </w:p>
    <w:p w:rsidR="00B811CA" w:rsidRPr="007077EC" w:rsidRDefault="00B811CA" w:rsidP="00B811CA">
      <w:pPr>
        <w:ind w:left="420"/>
        <w:rPr>
          <w:rFonts w:ascii="Georgia" w:hAnsi="Georgia" w:cs="Arial"/>
          <w:bCs/>
          <w:sz w:val="22"/>
          <w:szCs w:val="22"/>
          <w:lang w:val="el-GR"/>
        </w:rPr>
      </w:pPr>
      <w:r w:rsidRPr="007077EC">
        <w:rPr>
          <w:rFonts w:ascii="Georgia" w:hAnsi="Georgia" w:cs="Arial"/>
          <w:bCs/>
          <w:sz w:val="22"/>
          <w:szCs w:val="22"/>
          <w:lang w:val="el-GR"/>
        </w:rPr>
        <w:t>Η Βαυαρία επιθυμεί την περαιτέρω αύξηση της παραγόμενης ποσότητας ρεύματος από ΑΠΕ αλλά θεωρεί καθοριστική την άμεση ανάπτυξη τεχνολογιών αποθήκευσης ρεύματος. Το κρατίδιο χρηματοδοτεί την εν λόγω έρευνα με το ποσό των 50 εκ. ευρώ από το 2013 και ζητεί από την Ομοσπονδία την ενίσχυση της έρευνας.</w:t>
      </w:r>
    </w:p>
    <w:p w:rsidR="00B811CA" w:rsidRPr="007077EC" w:rsidRDefault="00B811CA" w:rsidP="00B811CA">
      <w:pPr>
        <w:rPr>
          <w:rFonts w:ascii="Georgia" w:hAnsi="Georgia" w:cs="Arial"/>
          <w:bCs/>
          <w:sz w:val="22"/>
          <w:szCs w:val="22"/>
          <w:lang w:val="el-GR"/>
        </w:rPr>
      </w:pPr>
    </w:p>
    <w:p w:rsidR="00B811CA" w:rsidRPr="007077EC" w:rsidRDefault="00B811CA" w:rsidP="00B811CA">
      <w:pPr>
        <w:ind w:left="420"/>
        <w:rPr>
          <w:rFonts w:ascii="Georgia" w:hAnsi="Georgia" w:cs="Arial"/>
          <w:bCs/>
          <w:sz w:val="22"/>
          <w:szCs w:val="22"/>
          <w:lang w:val="el-GR"/>
        </w:rPr>
      </w:pPr>
      <w:r w:rsidRPr="007077EC">
        <w:rPr>
          <w:rFonts w:ascii="Georgia" w:hAnsi="Georgia" w:cs="Arial"/>
          <w:bCs/>
          <w:sz w:val="22"/>
          <w:szCs w:val="22"/>
          <w:lang w:val="el-GR"/>
        </w:rPr>
        <w:t xml:space="preserve">Το θέμα είναι υψηλής σημασίας και για το κρατίδιο της Βάδης Βυρτεμβέργης, το οποίο επιθυμεί να τοποθετηθεί στην κορυφή του καταλόγου των ομόσπονδων κρατιδίων σε θέματα αποθήκευσης ενέργειας από ΑΠΕ. </w:t>
      </w:r>
    </w:p>
    <w:p w:rsidR="00B811CA" w:rsidRPr="007077EC" w:rsidRDefault="00B811CA" w:rsidP="00B811CA">
      <w:pPr>
        <w:rPr>
          <w:rFonts w:ascii="Georgia" w:hAnsi="Georgia" w:cs="Arial"/>
          <w:bCs/>
          <w:sz w:val="22"/>
          <w:szCs w:val="22"/>
          <w:lang w:val="el-GR"/>
        </w:rPr>
      </w:pPr>
    </w:p>
    <w:p w:rsidR="00B811CA" w:rsidRPr="007077EC" w:rsidRDefault="00B811CA" w:rsidP="00B811CA">
      <w:pPr>
        <w:ind w:left="420"/>
        <w:rPr>
          <w:rFonts w:ascii="Georgia" w:hAnsi="Georgia" w:cs="Arial"/>
          <w:bCs/>
          <w:sz w:val="22"/>
          <w:szCs w:val="22"/>
          <w:lang w:val="el-GR"/>
        </w:rPr>
      </w:pPr>
      <w:r w:rsidRPr="007077EC">
        <w:rPr>
          <w:rFonts w:ascii="Georgia" w:hAnsi="Georgia" w:cs="Arial"/>
          <w:bCs/>
          <w:sz w:val="22"/>
          <w:szCs w:val="22"/>
          <w:lang w:val="el-GR"/>
        </w:rPr>
        <w:t>Σχετικά με το θέμα, το Γραφείο μας διοργάνωσε το Νοέμβριο 2012 ημερίδα στη Στουτγάρδη, παρουσιάζοντας τις ελληνικές ερευνητικές δραστηριότητες στον εν λόγω τομέα με σκοπό την προώθηση της διμερούς συνεργασίας μεταξύ ελληνικών και γερμανικών ερευνητικών ινστιτούτων.</w:t>
      </w:r>
    </w:p>
    <w:p w:rsidR="00B811CA" w:rsidRPr="007077EC" w:rsidRDefault="00B811CA" w:rsidP="00B811CA">
      <w:pPr>
        <w:tabs>
          <w:tab w:val="left" w:pos="0"/>
          <w:tab w:val="left" w:pos="426"/>
        </w:tabs>
        <w:ind w:left="420" w:hanging="420"/>
        <w:rPr>
          <w:rFonts w:ascii="Georgia" w:hAnsi="Georgia"/>
          <w:sz w:val="22"/>
          <w:szCs w:val="22"/>
          <w:lang w:val="el-GR"/>
        </w:rPr>
      </w:pPr>
      <w:r w:rsidRPr="007077EC">
        <w:rPr>
          <w:rFonts w:ascii="Georgia" w:hAnsi="Georgia"/>
          <w:sz w:val="22"/>
          <w:szCs w:val="22"/>
          <w:lang w:val="el-GR"/>
        </w:rPr>
        <w:t xml:space="preserve"> </w:t>
      </w:r>
    </w:p>
    <w:p w:rsidR="002D5D08" w:rsidRPr="007077EC" w:rsidRDefault="00B811CA" w:rsidP="007E616F">
      <w:pPr>
        <w:tabs>
          <w:tab w:val="left" w:pos="426"/>
        </w:tabs>
        <w:ind w:left="420" w:hanging="420"/>
        <w:rPr>
          <w:rFonts w:ascii="Georgia" w:hAnsi="Georgia" w:cs="Arial"/>
          <w:bCs/>
          <w:sz w:val="22"/>
          <w:szCs w:val="22"/>
          <w:lang w:val="el-GR"/>
        </w:rPr>
      </w:pPr>
      <w:r w:rsidRPr="007077EC">
        <w:rPr>
          <w:rFonts w:ascii="Georgia" w:hAnsi="Georgia"/>
          <w:sz w:val="22"/>
          <w:szCs w:val="22"/>
          <w:lang w:val="el-GR"/>
        </w:rPr>
        <w:t>√</w:t>
      </w:r>
      <w:r w:rsidR="007E616F" w:rsidRPr="007077EC">
        <w:rPr>
          <w:rFonts w:ascii="Georgia" w:hAnsi="Georgia"/>
          <w:sz w:val="22"/>
          <w:szCs w:val="22"/>
          <w:lang w:val="el-GR"/>
        </w:rPr>
        <w:tab/>
      </w:r>
      <w:r w:rsidRPr="007077EC">
        <w:rPr>
          <w:rFonts w:ascii="Georgia" w:hAnsi="Georgia"/>
          <w:sz w:val="22"/>
          <w:szCs w:val="22"/>
          <w:lang w:val="el-GR"/>
        </w:rPr>
        <w:t xml:space="preserve">ο τομέας της </w:t>
      </w:r>
      <w:r w:rsidRPr="007077EC">
        <w:rPr>
          <w:rFonts w:ascii="Georgia" w:hAnsi="Georgia"/>
          <w:b/>
          <w:i/>
          <w:sz w:val="22"/>
          <w:szCs w:val="22"/>
          <w:lang w:val="el-GR"/>
        </w:rPr>
        <w:t>ενεργειακής αποκατάστασης κτιρίων</w:t>
      </w:r>
      <w:r w:rsidR="002D5D08" w:rsidRPr="007077EC">
        <w:rPr>
          <w:rFonts w:ascii="Georgia" w:hAnsi="Georgia"/>
          <w:sz w:val="22"/>
          <w:szCs w:val="22"/>
          <w:lang w:val="el-GR"/>
        </w:rPr>
        <w:t xml:space="preserve"> ως μέτρο εξοικονόμησης ενέργειας είναι ιδιαίτερα υποσχόμενος για τη </w:t>
      </w:r>
      <w:r w:rsidRPr="007077EC">
        <w:rPr>
          <w:rFonts w:ascii="Georgia" w:hAnsi="Georgia"/>
          <w:sz w:val="22"/>
          <w:szCs w:val="22"/>
          <w:lang w:val="el-GR"/>
        </w:rPr>
        <w:t>δραστηριοποίηση ελληνικών κατασκευαστικώ</w:t>
      </w:r>
      <w:r w:rsidR="003F3BB2" w:rsidRPr="007077EC">
        <w:rPr>
          <w:rFonts w:ascii="Georgia" w:hAnsi="Georgia"/>
          <w:sz w:val="22"/>
          <w:szCs w:val="22"/>
          <w:lang w:val="el-GR"/>
        </w:rPr>
        <w:t>ν</w:t>
      </w:r>
      <w:r w:rsidRPr="007077EC">
        <w:rPr>
          <w:rFonts w:ascii="Georgia" w:hAnsi="Georgia"/>
          <w:sz w:val="22"/>
          <w:szCs w:val="22"/>
          <w:lang w:val="el-GR"/>
        </w:rPr>
        <w:t xml:space="preserve"> εταιρειών.</w:t>
      </w:r>
      <w:r w:rsidR="002D5D08" w:rsidRPr="007077EC">
        <w:rPr>
          <w:rFonts w:ascii="Georgia" w:hAnsi="Georgia" w:cs="Arial"/>
          <w:bCs/>
          <w:sz w:val="22"/>
          <w:szCs w:val="22"/>
          <w:lang w:val="el-GR"/>
        </w:rPr>
        <w:t xml:space="preserve"> </w:t>
      </w:r>
    </w:p>
    <w:p w:rsidR="002D5D08" w:rsidRPr="007077EC" w:rsidRDefault="002D5D08" w:rsidP="002D5D08">
      <w:pPr>
        <w:rPr>
          <w:rFonts w:ascii="Georgia" w:hAnsi="Georgia" w:cs="Arial"/>
          <w:bCs/>
          <w:sz w:val="22"/>
          <w:szCs w:val="22"/>
          <w:lang w:val="el-GR"/>
        </w:rPr>
      </w:pPr>
    </w:p>
    <w:p w:rsidR="002D5D08" w:rsidRPr="007077EC" w:rsidRDefault="007E616F" w:rsidP="007E616F">
      <w:pPr>
        <w:tabs>
          <w:tab w:val="left" w:pos="426"/>
        </w:tabs>
        <w:ind w:left="420"/>
        <w:rPr>
          <w:rFonts w:ascii="Georgia" w:hAnsi="Georgia" w:cs="Arial"/>
          <w:bCs/>
          <w:sz w:val="22"/>
          <w:szCs w:val="22"/>
          <w:lang w:val="el-GR"/>
        </w:rPr>
      </w:pPr>
      <w:r w:rsidRPr="007077EC">
        <w:rPr>
          <w:rFonts w:ascii="Georgia" w:hAnsi="Georgia" w:cs="Arial"/>
          <w:bCs/>
          <w:sz w:val="22"/>
          <w:szCs w:val="22"/>
          <w:lang w:val="el-GR"/>
        </w:rPr>
        <w:tab/>
      </w:r>
      <w:r w:rsidR="002D5D08" w:rsidRPr="007077EC">
        <w:rPr>
          <w:rFonts w:ascii="Georgia" w:hAnsi="Georgia" w:cs="Arial"/>
          <w:bCs/>
          <w:sz w:val="22"/>
          <w:szCs w:val="22"/>
          <w:lang w:val="el-GR"/>
        </w:rPr>
        <w:t>Η βαυαρική πλευρά επιδιώκει το φιλόδοξο στόχο της διατήρησης της καταναλισκούμενης ποσότητας ρεύματος μέχρι το 2023 σε σταθερό επίπεδο, παρά την αύξηση του πληθυσμού και των ενεργειακών συνδέσεων και προτείνει μια σειρά από μέτρα εξοικονόμησης ενέργειας, το σημαντικότερο εκ των οποίων γι</w:t>
      </w:r>
      <w:r w:rsidR="003F3BB2" w:rsidRPr="007077EC">
        <w:rPr>
          <w:rFonts w:ascii="Georgia" w:hAnsi="Georgia" w:cs="Arial"/>
          <w:bCs/>
          <w:sz w:val="22"/>
          <w:szCs w:val="22"/>
          <w:lang w:val="el-GR"/>
        </w:rPr>
        <w:t>α τα ελληνικά ενδιαφέροντα, είν</w:t>
      </w:r>
      <w:r w:rsidR="002D5D08" w:rsidRPr="007077EC">
        <w:rPr>
          <w:rFonts w:ascii="Georgia" w:hAnsi="Georgia" w:cs="Arial"/>
          <w:bCs/>
          <w:sz w:val="22"/>
          <w:szCs w:val="22"/>
          <w:lang w:val="el-GR"/>
        </w:rPr>
        <w:t>α</w:t>
      </w:r>
      <w:r w:rsidR="003F3BB2" w:rsidRPr="007077EC">
        <w:rPr>
          <w:rFonts w:ascii="Georgia" w:hAnsi="Georgia" w:cs="Arial"/>
          <w:bCs/>
          <w:sz w:val="22"/>
          <w:szCs w:val="22"/>
          <w:lang w:val="el-GR"/>
        </w:rPr>
        <w:t>ι</w:t>
      </w:r>
      <w:r w:rsidR="002D5D08" w:rsidRPr="007077EC">
        <w:rPr>
          <w:rFonts w:ascii="Georgia" w:hAnsi="Georgia" w:cs="Arial"/>
          <w:bCs/>
          <w:sz w:val="22"/>
          <w:szCs w:val="22"/>
          <w:lang w:val="el-GR"/>
        </w:rPr>
        <w:t xml:space="preserve"> η ενεργειακή αποκατάσταση των υφιστάμενων κτιρίων </w:t>
      </w:r>
      <w:r w:rsidR="002D5D08" w:rsidRPr="007077EC">
        <w:rPr>
          <w:rFonts w:ascii="Georgia" w:hAnsi="Georgia" w:cs="Arial"/>
          <w:bCs/>
          <w:sz w:val="22"/>
          <w:szCs w:val="22"/>
          <w:lang w:val="el-GR"/>
        </w:rPr>
        <w:lastRenderedPageBreak/>
        <w:t>στη Βαυαρία</w:t>
      </w:r>
      <w:r w:rsidRPr="007077EC">
        <w:rPr>
          <w:rFonts w:ascii="Georgia" w:hAnsi="Georgia" w:cs="Arial"/>
          <w:bCs/>
          <w:sz w:val="22"/>
          <w:szCs w:val="22"/>
          <w:lang w:val="el-GR"/>
        </w:rPr>
        <w:t xml:space="preserve"> και ζητεί από τ</w:t>
      </w:r>
      <w:r w:rsidR="002D5D08" w:rsidRPr="007077EC">
        <w:rPr>
          <w:rFonts w:ascii="Georgia" w:hAnsi="Georgia" w:cs="Arial"/>
          <w:bCs/>
          <w:sz w:val="22"/>
          <w:szCs w:val="22"/>
          <w:lang w:val="el-GR"/>
        </w:rPr>
        <w:t>ην Ομοσπονδία την λήψη μέτρων</w:t>
      </w:r>
      <w:r w:rsidRPr="007077EC">
        <w:rPr>
          <w:rFonts w:ascii="Georgia" w:hAnsi="Georgia" w:cs="Arial"/>
          <w:bCs/>
          <w:sz w:val="22"/>
          <w:szCs w:val="22"/>
          <w:lang w:val="el-GR"/>
        </w:rPr>
        <w:t xml:space="preserve"> κυρίως φορολογικών ελαφρύνσεων, ώστε το κόστος της ενεργειακής αποκατάστασης να γίνει οικονομικότερο</w:t>
      </w:r>
      <w:r w:rsidR="002D5D08" w:rsidRPr="007077EC">
        <w:rPr>
          <w:rFonts w:ascii="Georgia" w:hAnsi="Georgia" w:cs="Arial"/>
          <w:bCs/>
          <w:sz w:val="22"/>
          <w:szCs w:val="22"/>
          <w:lang w:val="el-GR"/>
        </w:rPr>
        <w:t xml:space="preserve">. </w:t>
      </w:r>
    </w:p>
    <w:p w:rsidR="002D5D08" w:rsidRPr="007077EC" w:rsidRDefault="002D5D08" w:rsidP="002D5D08">
      <w:pPr>
        <w:widowControl/>
        <w:autoSpaceDE/>
        <w:autoSpaceDN/>
        <w:adjustRightInd/>
        <w:rPr>
          <w:rFonts w:ascii="Georgia" w:hAnsi="Georgia" w:cs="Arial"/>
          <w:bCs/>
          <w:sz w:val="22"/>
          <w:szCs w:val="22"/>
          <w:lang w:val="el-GR"/>
        </w:rPr>
      </w:pPr>
    </w:p>
    <w:p w:rsidR="002D5D08" w:rsidRPr="007077EC" w:rsidRDefault="007E616F" w:rsidP="007E616F">
      <w:pPr>
        <w:widowControl/>
        <w:tabs>
          <w:tab w:val="left" w:pos="426"/>
        </w:tabs>
        <w:autoSpaceDE/>
        <w:autoSpaceDN/>
        <w:adjustRightInd/>
        <w:ind w:left="420"/>
        <w:rPr>
          <w:rFonts w:ascii="Georgia" w:hAnsi="Georgia" w:cs="Arial"/>
          <w:bCs/>
          <w:sz w:val="22"/>
          <w:szCs w:val="22"/>
          <w:lang w:val="el-GR"/>
        </w:rPr>
      </w:pPr>
      <w:r w:rsidRPr="007077EC">
        <w:rPr>
          <w:rFonts w:ascii="Georgia" w:hAnsi="Georgia" w:cs="Arial"/>
          <w:bCs/>
          <w:sz w:val="22"/>
          <w:szCs w:val="22"/>
          <w:lang w:val="el-GR"/>
        </w:rPr>
        <w:tab/>
        <w:t>Σ</w:t>
      </w:r>
      <w:r w:rsidR="002D5D08" w:rsidRPr="007077EC">
        <w:rPr>
          <w:rFonts w:ascii="Georgia" w:hAnsi="Georgia" w:cs="Arial"/>
          <w:bCs/>
          <w:sz w:val="22"/>
          <w:szCs w:val="22"/>
          <w:lang w:val="el-GR"/>
        </w:rPr>
        <w:t xml:space="preserve">ημειώνεται ότι το γερμανικό οικονομικό ινστιτούτο DIW </w:t>
      </w:r>
      <w:r w:rsidRPr="007077EC">
        <w:rPr>
          <w:rFonts w:ascii="Georgia" w:hAnsi="Georgia" w:cs="Arial"/>
          <w:bCs/>
          <w:sz w:val="22"/>
          <w:szCs w:val="22"/>
          <w:lang w:val="el-GR"/>
        </w:rPr>
        <w:t>εκτιμά</w:t>
      </w:r>
      <w:r w:rsidR="002D5D08" w:rsidRPr="007077EC">
        <w:rPr>
          <w:rFonts w:ascii="Georgia" w:hAnsi="Georgia" w:cs="Arial"/>
          <w:bCs/>
          <w:sz w:val="22"/>
          <w:szCs w:val="22"/>
          <w:lang w:val="el-GR"/>
        </w:rPr>
        <w:t xml:space="preserve"> ότι </w:t>
      </w:r>
      <w:r w:rsidRPr="007077EC">
        <w:rPr>
          <w:rFonts w:ascii="Georgia" w:hAnsi="Georgia" w:cs="Arial"/>
          <w:bCs/>
          <w:sz w:val="22"/>
          <w:szCs w:val="22"/>
          <w:lang w:val="el-GR"/>
        </w:rPr>
        <w:t xml:space="preserve">οι εργασίες ενεργειακής αποκατάστασης κτιρίων </w:t>
      </w:r>
      <w:r w:rsidR="002D5D08" w:rsidRPr="007077EC">
        <w:rPr>
          <w:rFonts w:ascii="Georgia" w:hAnsi="Georgia" w:cs="Arial"/>
          <w:bCs/>
          <w:sz w:val="22"/>
          <w:szCs w:val="22"/>
          <w:lang w:val="el-GR"/>
        </w:rPr>
        <w:t>μέχρι το 2030 θα συνεισφέρ</w:t>
      </w:r>
      <w:r w:rsidRPr="007077EC">
        <w:rPr>
          <w:rFonts w:ascii="Georgia" w:hAnsi="Georgia" w:cs="Arial"/>
          <w:bCs/>
          <w:sz w:val="22"/>
          <w:szCs w:val="22"/>
          <w:lang w:val="el-GR"/>
        </w:rPr>
        <w:t xml:space="preserve">ουν μέχρι το </w:t>
      </w:r>
      <w:r w:rsidR="002D5D08" w:rsidRPr="007077EC">
        <w:rPr>
          <w:rFonts w:ascii="Georgia" w:hAnsi="Georgia" w:cs="Arial"/>
          <w:bCs/>
          <w:sz w:val="22"/>
          <w:szCs w:val="22"/>
          <w:lang w:val="el-GR"/>
        </w:rPr>
        <w:t xml:space="preserve">75% επί του κύκλου εργασιών του κατασκευαστικού κλάδου. </w:t>
      </w:r>
    </w:p>
    <w:p w:rsidR="00B811CA" w:rsidRPr="007077EC" w:rsidRDefault="00B811CA" w:rsidP="00B811CA">
      <w:pPr>
        <w:tabs>
          <w:tab w:val="left" w:pos="0"/>
        </w:tabs>
        <w:rPr>
          <w:rFonts w:ascii="Georgia" w:hAnsi="Georgia"/>
          <w:sz w:val="22"/>
          <w:szCs w:val="22"/>
          <w:lang w:val="el-GR"/>
        </w:rPr>
      </w:pPr>
    </w:p>
    <w:p w:rsidR="00B811CA" w:rsidRPr="007077EC" w:rsidRDefault="007E616F" w:rsidP="007E616F">
      <w:pPr>
        <w:tabs>
          <w:tab w:val="left" w:pos="0"/>
          <w:tab w:val="left" w:pos="426"/>
        </w:tabs>
        <w:ind w:left="420"/>
        <w:rPr>
          <w:rFonts w:ascii="Georgia" w:hAnsi="Georgia"/>
          <w:sz w:val="22"/>
          <w:szCs w:val="22"/>
          <w:lang w:val="el-GR"/>
        </w:rPr>
      </w:pPr>
      <w:r w:rsidRPr="007077EC">
        <w:rPr>
          <w:rFonts w:ascii="Georgia" w:hAnsi="Georgia"/>
          <w:sz w:val="22"/>
          <w:szCs w:val="22"/>
          <w:lang w:val="el-GR"/>
        </w:rPr>
        <w:tab/>
      </w:r>
      <w:r w:rsidR="00B811CA" w:rsidRPr="007077EC">
        <w:rPr>
          <w:rFonts w:ascii="Georgia" w:hAnsi="Georgia"/>
          <w:sz w:val="22"/>
          <w:szCs w:val="22"/>
          <w:lang w:val="el-GR"/>
        </w:rPr>
        <w:t xml:space="preserve">Η Βαυαρία </w:t>
      </w:r>
      <w:r w:rsidRPr="007077EC">
        <w:rPr>
          <w:rFonts w:ascii="Georgia" w:hAnsi="Georgia"/>
          <w:sz w:val="22"/>
          <w:szCs w:val="22"/>
          <w:lang w:val="el-GR"/>
        </w:rPr>
        <w:t>και η Βάδη Βυρτεμβέργη ως</w:t>
      </w:r>
      <w:r w:rsidR="00B811CA" w:rsidRPr="007077EC">
        <w:rPr>
          <w:rFonts w:ascii="Georgia" w:hAnsi="Georgia"/>
          <w:sz w:val="22"/>
          <w:szCs w:val="22"/>
          <w:lang w:val="el-GR"/>
        </w:rPr>
        <w:t xml:space="preserve"> κρατίδι</w:t>
      </w:r>
      <w:r w:rsidRPr="007077EC">
        <w:rPr>
          <w:rFonts w:ascii="Georgia" w:hAnsi="Georgia"/>
          <w:sz w:val="22"/>
          <w:szCs w:val="22"/>
          <w:lang w:val="el-GR"/>
        </w:rPr>
        <w:t>α</w:t>
      </w:r>
      <w:r w:rsidR="00B811CA" w:rsidRPr="007077EC">
        <w:rPr>
          <w:rFonts w:ascii="Georgia" w:hAnsi="Georgia"/>
          <w:sz w:val="22"/>
          <w:szCs w:val="22"/>
          <w:lang w:val="el-GR"/>
        </w:rPr>
        <w:t xml:space="preserve"> με ισχυρή βιομηχανική βάση αλλά φτωχ</w:t>
      </w:r>
      <w:r w:rsidRPr="007077EC">
        <w:rPr>
          <w:rFonts w:ascii="Georgia" w:hAnsi="Georgia"/>
          <w:sz w:val="22"/>
          <w:szCs w:val="22"/>
          <w:lang w:val="el-GR"/>
        </w:rPr>
        <w:t>ά</w:t>
      </w:r>
      <w:r w:rsidR="00B811CA" w:rsidRPr="007077EC">
        <w:rPr>
          <w:rFonts w:ascii="Georgia" w:hAnsi="Georgia"/>
          <w:sz w:val="22"/>
          <w:szCs w:val="22"/>
          <w:lang w:val="el-GR"/>
        </w:rPr>
        <w:t xml:space="preserve"> σε πρώτες ενεργειακές ύλες και με δεδομένο τον τερματισμό της χρήσης πυρηνικής ενέργειας μέχρι το 2023, έχ</w:t>
      </w:r>
      <w:r w:rsidRPr="007077EC">
        <w:rPr>
          <w:rFonts w:ascii="Georgia" w:hAnsi="Georgia"/>
          <w:sz w:val="22"/>
          <w:szCs w:val="22"/>
          <w:lang w:val="el-GR"/>
        </w:rPr>
        <w:t>ουν</w:t>
      </w:r>
      <w:r w:rsidR="00B811CA" w:rsidRPr="007077EC">
        <w:rPr>
          <w:rFonts w:ascii="Georgia" w:hAnsi="Georgia"/>
          <w:sz w:val="22"/>
          <w:szCs w:val="22"/>
          <w:lang w:val="el-GR"/>
        </w:rPr>
        <w:t xml:space="preserve"> ανάγκη ελληνικών πρωτοβουλιών στον ενεργειακό</w:t>
      </w:r>
      <w:r w:rsidRPr="007077EC">
        <w:rPr>
          <w:rFonts w:ascii="Georgia" w:hAnsi="Georgia"/>
          <w:sz w:val="22"/>
          <w:szCs w:val="22"/>
          <w:lang w:val="el-GR"/>
        </w:rPr>
        <w:t xml:space="preserve"> τομέα που θα μπορούσαν να αποβούν</w:t>
      </w:r>
      <w:r w:rsidR="00B811CA" w:rsidRPr="007077EC">
        <w:rPr>
          <w:rFonts w:ascii="Georgia" w:hAnsi="Georgia"/>
          <w:sz w:val="22"/>
          <w:szCs w:val="22"/>
          <w:lang w:val="el-GR"/>
        </w:rPr>
        <w:t xml:space="preserve"> αμοιβαίως επωφελείς.</w:t>
      </w:r>
    </w:p>
    <w:p w:rsidR="007E616F" w:rsidRPr="007077EC" w:rsidRDefault="007E616F" w:rsidP="00B811CA">
      <w:pPr>
        <w:tabs>
          <w:tab w:val="left" w:pos="0"/>
        </w:tabs>
        <w:rPr>
          <w:rFonts w:ascii="Georgia" w:hAnsi="Georgia"/>
          <w:sz w:val="22"/>
          <w:szCs w:val="22"/>
          <w:lang w:val="el-GR"/>
        </w:rPr>
      </w:pPr>
    </w:p>
    <w:p w:rsidR="00377860" w:rsidRPr="007077EC" w:rsidRDefault="00377860" w:rsidP="007077EC">
      <w:pPr>
        <w:pStyle w:val="2"/>
      </w:pPr>
      <w:bookmarkStart w:id="42" w:name="_Toc420498978"/>
      <w:r w:rsidRPr="007077EC">
        <w:t>Δράσ</w:t>
      </w:r>
      <w:r w:rsidR="007E616F" w:rsidRPr="007077EC">
        <w:t>εις</w:t>
      </w:r>
      <w:r w:rsidRPr="007077EC">
        <w:t xml:space="preserve"> Γραφείου Ο.Ε.Υ. Μονάχου</w:t>
      </w:r>
      <w:bookmarkEnd w:id="42"/>
      <w:r w:rsidRPr="007077EC">
        <w:t xml:space="preserve"> </w:t>
      </w:r>
    </w:p>
    <w:p w:rsidR="00377860" w:rsidRPr="007077EC" w:rsidRDefault="00377860" w:rsidP="00377860">
      <w:pPr>
        <w:tabs>
          <w:tab w:val="left" w:pos="0"/>
        </w:tabs>
        <w:rPr>
          <w:rFonts w:ascii="Georgia" w:hAnsi="Georgia"/>
          <w:sz w:val="22"/>
          <w:szCs w:val="22"/>
          <w:lang w:val="el-GR"/>
        </w:rPr>
      </w:pPr>
    </w:p>
    <w:p w:rsidR="007E616F" w:rsidRPr="007077EC" w:rsidRDefault="00377860" w:rsidP="007E616F">
      <w:pPr>
        <w:widowControl/>
        <w:tabs>
          <w:tab w:val="left"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007E616F" w:rsidRPr="007077EC">
        <w:rPr>
          <w:rFonts w:ascii="Georgia" w:hAnsi="Georgia" w:cs="Arial"/>
          <w:sz w:val="22"/>
          <w:szCs w:val="22"/>
          <w:lang w:val="el-GR"/>
        </w:rPr>
        <w:t xml:space="preserve"> </w:t>
      </w:r>
      <w:r w:rsidR="007E616F" w:rsidRPr="007077EC">
        <w:rPr>
          <w:rFonts w:ascii="Georgia" w:hAnsi="Georgia" w:cs="Arial"/>
          <w:sz w:val="22"/>
          <w:szCs w:val="22"/>
          <w:lang w:val="el-GR"/>
        </w:rPr>
        <w:tab/>
        <w:t xml:space="preserve">Το Γραφείο μας διοργάνωσε στις </w:t>
      </w:r>
      <w:r w:rsidR="007E616F" w:rsidRPr="007077EC">
        <w:rPr>
          <w:rFonts w:ascii="Georgia" w:hAnsi="Georgia" w:cs="Arial"/>
          <w:bCs/>
          <w:sz w:val="22"/>
          <w:szCs w:val="22"/>
          <w:lang w:val="el-GR"/>
        </w:rPr>
        <w:t>20.01.2015 στο Μόναχο ενημερωτική ημερίδα για το θέμα των επιχειρηματικών ευκαιριών στο βαυαρικό τομέα της ενεργε</w:t>
      </w:r>
      <w:r w:rsidR="003F3BB2" w:rsidRPr="007077EC">
        <w:rPr>
          <w:rFonts w:ascii="Georgia" w:hAnsi="Georgia" w:cs="Arial"/>
          <w:bCs/>
          <w:sz w:val="22"/>
          <w:szCs w:val="22"/>
          <w:lang w:val="el-GR"/>
        </w:rPr>
        <w:t>ιακής αποκατάστασης κτιρίων, στην οποία</w:t>
      </w:r>
      <w:r w:rsidR="007E616F" w:rsidRPr="007077EC">
        <w:rPr>
          <w:rFonts w:ascii="Georgia" w:hAnsi="Georgia" w:cs="Arial"/>
          <w:bCs/>
          <w:sz w:val="22"/>
          <w:szCs w:val="22"/>
          <w:lang w:val="el-GR"/>
        </w:rPr>
        <w:t xml:space="preserve"> συμμετείχαν </w:t>
      </w:r>
      <w:r w:rsidR="003F3BB2" w:rsidRPr="007077EC">
        <w:rPr>
          <w:rFonts w:ascii="Georgia" w:hAnsi="Georgia" w:cs="Arial"/>
          <w:bCs/>
          <w:sz w:val="22"/>
          <w:szCs w:val="22"/>
          <w:lang w:val="el-GR"/>
        </w:rPr>
        <w:t>44 εκπρόσωποι ελληνικώ</w:t>
      </w:r>
      <w:r w:rsidR="007E616F" w:rsidRPr="007077EC">
        <w:rPr>
          <w:rFonts w:ascii="Georgia" w:hAnsi="Georgia" w:cs="Arial"/>
          <w:bCs/>
          <w:sz w:val="22"/>
          <w:szCs w:val="22"/>
          <w:lang w:val="el-GR"/>
        </w:rPr>
        <w:t>ν εταιρειών από τον κλάδο των κατασκευών.</w:t>
      </w:r>
    </w:p>
    <w:p w:rsidR="007E616F" w:rsidRPr="007077EC" w:rsidRDefault="007E616F" w:rsidP="00377860">
      <w:pPr>
        <w:widowControl/>
        <w:tabs>
          <w:tab w:val="left" w:pos="426"/>
        </w:tabs>
        <w:autoSpaceDE/>
        <w:autoSpaceDN/>
        <w:adjustRightInd/>
        <w:ind w:left="420" w:hanging="420"/>
        <w:rPr>
          <w:rFonts w:ascii="Georgia" w:hAnsi="Georgia" w:cs="Arial"/>
          <w:sz w:val="22"/>
          <w:szCs w:val="22"/>
          <w:lang w:val="el-GR"/>
        </w:rPr>
      </w:pPr>
    </w:p>
    <w:p w:rsidR="007E616F" w:rsidRPr="007077EC" w:rsidRDefault="003F3BB2" w:rsidP="003F3BB2">
      <w:pPr>
        <w:widowControl/>
        <w:tabs>
          <w:tab w:val="left"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r>
      <w:r w:rsidR="007E616F" w:rsidRPr="007077EC">
        <w:rPr>
          <w:rFonts w:ascii="Georgia" w:hAnsi="Georgia" w:cs="Arial"/>
          <w:sz w:val="22"/>
          <w:szCs w:val="22"/>
          <w:lang w:val="el-GR"/>
        </w:rPr>
        <w:t>Συνέδραμε τη διοργάνωση διεθνούς συνεδρίου και παράλληλων επιχειρηματικών επαφών στην Αθήνα στις 10-11.03.2014, μεταξύ άλλων και στον τομέα ενέργειας προσκαλώντας πληθώρα εκπροσώπων από τη Βαυαρία και τη Βάδη Βυρτερμβέργη.</w:t>
      </w:r>
    </w:p>
    <w:p w:rsidR="008B49F2" w:rsidRPr="007077EC" w:rsidRDefault="008B49F2" w:rsidP="008B49F2">
      <w:pPr>
        <w:tabs>
          <w:tab w:val="left" w:pos="0"/>
        </w:tabs>
        <w:rPr>
          <w:rFonts w:ascii="Georgia" w:hAnsi="Georgia"/>
          <w:sz w:val="22"/>
          <w:szCs w:val="22"/>
          <w:lang w:val="el-GR"/>
        </w:rPr>
      </w:pPr>
    </w:p>
    <w:p w:rsidR="007E616F" w:rsidRPr="007077EC" w:rsidRDefault="007E616F" w:rsidP="008B49F2">
      <w:pPr>
        <w:tabs>
          <w:tab w:val="left" w:pos="0"/>
        </w:tabs>
        <w:rPr>
          <w:rFonts w:ascii="Georgia" w:hAnsi="Georgia"/>
          <w:sz w:val="22"/>
          <w:szCs w:val="22"/>
          <w:lang w:val="el-GR"/>
        </w:rPr>
      </w:pPr>
    </w:p>
    <w:p w:rsidR="007E616F" w:rsidRPr="007077EC" w:rsidRDefault="007E616F" w:rsidP="007077EC">
      <w:pPr>
        <w:pStyle w:val="2"/>
      </w:pPr>
      <w:bookmarkStart w:id="43" w:name="_Toc420498979"/>
      <w:r w:rsidRPr="007077EC">
        <w:t>Γ – ΙΙΙ. ΤΟΥΡΙΣΜΟΣ</w:t>
      </w:r>
      <w:bookmarkEnd w:id="43"/>
    </w:p>
    <w:p w:rsidR="007E616F" w:rsidRPr="007077EC" w:rsidRDefault="007E616F" w:rsidP="007E616F">
      <w:pPr>
        <w:tabs>
          <w:tab w:val="left" w:pos="0"/>
        </w:tabs>
        <w:rPr>
          <w:rFonts w:ascii="Georgia" w:hAnsi="Georgia"/>
          <w:sz w:val="22"/>
          <w:szCs w:val="22"/>
          <w:lang w:val="el-GR"/>
        </w:rPr>
      </w:pPr>
    </w:p>
    <w:p w:rsidR="007E616F" w:rsidRPr="007077EC" w:rsidRDefault="007E616F" w:rsidP="007E616F">
      <w:pPr>
        <w:tabs>
          <w:tab w:val="left" w:pos="0"/>
        </w:tabs>
        <w:rPr>
          <w:rFonts w:ascii="Georgia" w:hAnsi="Georgia"/>
          <w:sz w:val="22"/>
          <w:szCs w:val="22"/>
          <w:lang w:val="el-GR"/>
        </w:rPr>
      </w:pPr>
      <w:r w:rsidRPr="007077EC">
        <w:rPr>
          <w:rFonts w:ascii="Georgia" w:hAnsi="Georgia"/>
          <w:sz w:val="22"/>
          <w:szCs w:val="22"/>
          <w:lang w:val="el-GR"/>
        </w:rPr>
        <w:t>Ο τουρισμός είναι από τους πλέον ελπιδοφόρους τομείς για την υποβοήθηση της ελληνικής οικονομίας προκειμένου να εξέλθει από την κρίση</w:t>
      </w:r>
      <w:r w:rsidR="00F8193A" w:rsidRPr="007077EC">
        <w:rPr>
          <w:rFonts w:ascii="Georgia" w:hAnsi="Georgia"/>
          <w:sz w:val="22"/>
          <w:szCs w:val="22"/>
          <w:lang w:val="el-GR"/>
        </w:rPr>
        <w:t xml:space="preserve">, αφού κατάλληλες τουριστικές δράσεις μπορούν να επιφέρουν θετικά αποτελέσματα όχι μόνο στην αύξηση της τουριστικής </w:t>
      </w:r>
      <w:r w:rsidR="003F3BB2" w:rsidRPr="007077EC">
        <w:rPr>
          <w:rFonts w:ascii="Georgia" w:hAnsi="Georgia"/>
          <w:sz w:val="22"/>
          <w:szCs w:val="22"/>
          <w:lang w:val="el-GR"/>
        </w:rPr>
        <w:t>κίνησης</w:t>
      </w:r>
      <w:r w:rsidR="00F8193A" w:rsidRPr="007077EC">
        <w:rPr>
          <w:rFonts w:ascii="Georgia" w:hAnsi="Georgia"/>
          <w:sz w:val="22"/>
          <w:szCs w:val="22"/>
          <w:lang w:val="el-GR"/>
        </w:rPr>
        <w:t xml:space="preserve"> αλλά εμμέσως και σε άλλους τομείς όπως πχ. τα τρόφιμα</w:t>
      </w:r>
      <w:r w:rsidRPr="007077EC">
        <w:rPr>
          <w:rFonts w:ascii="Georgia" w:hAnsi="Georgia"/>
          <w:sz w:val="22"/>
          <w:szCs w:val="22"/>
          <w:lang w:val="el-GR"/>
        </w:rPr>
        <w:t>. Το υψηλό διαθέσιμο εισόδημα των Βαυαρών, οι ιστορικοί δεσμοί μεταξύ Ελλάδας και Βαυαρίας αποτελούν θετική βάση εκ</w:t>
      </w:r>
      <w:r w:rsidR="003F3BB2" w:rsidRPr="007077EC">
        <w:rPr>
          <w:rFonts w:ascii="Georgia" w:hAnsi="Georgia"/>
          <w:sz w:val="22"/>
          <w:szCs w:val="22"/>
          <w:lang w:val="el-GR"/>
        </w:rPr>
        <w:t xml:space="preserve">κίνησης για την ελληνική πλευρά χωρίς να παραγνωρίζονται οι δυσκολίες που έχουν δημιουργηθεί </w:t>
      </w:r>
      <w:r w:rsidR="00F8193A" w:rsidRPr="007077EC">
        <w:rPr>
          <w:rFonts w:ascii="Georgia" w:hAnsi="Georgia"/>
          <w:sz w:val="22"/>
          <w:szCs w:val="22"/>
          <w:lang w:val="el-GR"/>
        </w:rPr>
        <w:t xml:space="preserve">λόγω </w:t>
      </w:r>
      <w:r w:rsidRPr="007077EC">
        <w:rPr>
          <w:rFonts w:ascii="Georgia" w:hAnsi="Georgia"/>
          <w:sz w:val="22"/>
          <w:szCs w:val="22"/>
          <w:lang w:val="el-GR"/>
        </w:rPr>
        <w:t>προκλητικών δημοσιευμάτων του Τύπου, στην Ελλάδα και στη Γερμανία</w:t>
      </w:r>
      <w:r w:rsidR="00F8193A" w:rsidRPr="007077EC">
        <w:rPr>
          <w:rFonts w:ascii="Georgia" w:hAnsi="Georgia"/>
          <w:sz w:val="22"/>
          <w:szCs w:val="22"/>
          <w:lang w:val="el-GR"/>
        </w:rPr>
        <w:t>.</w:t>
      </w:r>
    </w:p>
    <w:p w:rsidR="006B5B69" w:rsidRPr="007077EC" w:rsidRDefault="006B5B69" w:rsidP="007E616F">
      <w:pPr>
        <w:tabs>
          <w:tab w:val="left" w:pos="0"/>
        </w:tabs>
        <w:rPr>
          <w:rFonts w:ascii="Georgia" w:hAnsi="Georgia"/>
          <w:sz w:val="22"/>
          <w:szCs w:val="22"/>
          <w:lang w:val="el-GR"/>
        </w:rPr>
      </w:pPr>
    </w:p>
    <w:p w:rsidR="00F8193A" w:rsidRPr="007077EC" w:rsidRDefault="00F8193A" w:rsidP="007077EC">
      <w:pPr>
        <w:pStyle w:val="2"/>
      </w:pPr>
      <w:bookmarkStart w:id="44" w:name="_Toc420498980"/>
      <w:r w:rsidRPr="007077EC">
        <w:t>Πρ</w:t>
      </w:r>
      <w:r w:rsidR="003F3BB2" w:rsidRPr="007077EC">
        <w:t>οτάσεις</w:t>
      </w:r>
      <w:bookmarkEnd w:id="44"/>
    </w:p>
    <w:p w:rsidR="00F8193A" w:rsidRPr="007077EC" w:rsidRDefault="00F8193A" w:rsidP="00F8193A">
      <w:pPr>
        <w:rPr>
          <w:rFonts w:ascii="Georgia" w:hAnsi="Georgia"/>
          <w:lang w:val="el-GR"/>
        </w:rPr>
      </w:pPr>
    </w:p>
    <w:p w:rsidR="007E616F" w:rsidRPr="007077EC" w:rsidRDefault="003F3BB2" w:rsidP="003F3BB2">
      <w:pPr>
        <w:tabs>
          <w:tab w:val="left" w:pos="0"/>
          <w:tab w:val="left" w:pos="426"/>
        </w:tabs>
        <w:ind w:left="420" w:hanging="420"/>
        <w:rPr>
          <w:rFonts w:ascii="Georgia" w:hAnsi="Georgia"/>
          <w:sz w:val="22"/>
          <w:szCs w:val="22"/>
          <w:lang w:val="el-GR"/>
        </w:rPr>
      </w:pPr>
      <w:r w:rsidRPr="007077EC">
        <w:rPr>
          <w:rFonts w:ascii="Georgia" w:hAnsi="Georgia"/>
          <w:sz w:val="22"/>
          <w:szCs w:val="22"/>
          <w:lang w:val="el-GR"/>
        </w:rPr>
        <w:t>√</w:t>
      </w:r>
      <w:r w:rsidRPr="007077EC">
        <w:rPr>
          <w:rFonts w:ascii="Georgia" w:hAnsi="Georgia"/>
          <w:sz w:val="22"/>
          <w:szCs w:val="22"/>
          <w:lang w:val="el-GR"/>
        </w:rPr>
        <w:tab/>
      </w:r>
      <w:r w:rsidR="007E616F" w:rsidRPr="007077EC">
        <w:rPr>
          <w:rFonts w:ascii="Georgia" w:hAnsi="Georgia"/>
          <w:sz w:val="22"/>
          <w:szCs w:val="22"/>
          <w:lang w:val="el-GR"/>
        </w:rPr>
        <w:t>Είναι απαραίτητες οι δράσεις δημοσίων σχέσεων και διαφήμισης στη Γερμανία αλλά και στη Βαυαρία ιδιαίτερα, με πληθώρα ενεργειών που θα τονίζουν τους διαχρονικούς δεσμούς φιλίας μεταξύ δύο πλευρών και ταυτόχρονα θα προωθούν εξειδικευμένες μορφές τουρισμού όπως  ο τουρισμός ευεξίας, τουρισμός για άτομα με ειδικές ανάγκες, τουρισμός για ηλικιωμένα άτομα, τουρισμός για πολιτιστικούς λόγους, γαστρονομικός τουρισμός κλπ. πάντα σε συνδυασμό με τις φυσικές ομορφιές, τη φιλοξενία και την καλοκαιρία στην Ελλάδα.</w:t>
      </w:r>
    </w:p>
    <w:p w:rsidR="00F8193A" w:rsidRPr="007077EC" w:rsidRDefault="00F8193A" w:rsidP="007E616F">
      <w:pPr>
        <w:tabs>
          <w:tab w:val="left" w:pos="0"/>
        </w:tabs>
        <w:rPr>
          <w:rFonts w:ascii="Georgia" w:hAnsi="Georgia"/>
          <w:sz w:val="22"/>
          <w:szCs w:val="22"/>
          <w:lang w:val="el-GR"/>
        </w:rPr>
      </w:pPr>
    </w:p>
    <w:p w:rsidR="003F3BB2" w:rsidRPr="007077EC" w:rsidRDefault="003F3BB2" w:rsidP="003F3BB2">
      <w:pPr>
        <w:tabs>
          <w:tab w:val="left" w:pos="0"/>
          <w:tab w:val="left" w:pos="426"/>
        </w:tabs>
        <w:ind w:left="420" w:hanging="420"/>
        <w:rPr>
          <w:rFonts w:ascii="Georgia" w:hAnsi="Georgia"/>
          <w:sz w:val="22"/>
          <w:szCs w:val="22"/>
          <w:lang w:val="el-GR"/>
        </w:rPr>
      </w:pPr>
      <w:r w:rsidRPr="007077EC">
        <w:rPr>
          <w:rFonts w:ascii="Georgia" w:hAnsi="Georgia"/>
          <w:sz w:val="22"/>
          <w:szCs w:val="22"/>
          <w:lang w:val="el-GR"/>
        </w:rPr>
        <w:t>√</w:t>
      </w:r>
      <w:r w:rsidRPr="007077EC">
        <w:rPr>
          <w:rFonts w:ascii="Georgia" w:hAnsi="Georgia"/>
          <w:sz w:val="22"/>
          <w:szCs w:val="22"/>
          <w:lang w:val="el-GR"/>
        </w:rPr>
        <w:tab/>
        <w:t xml:space="preserve">Η συμμετοχή του ΕΟΤ με ελληνικό περίπτερο στην ετήσια διεθνή έκθεση </w:t>
      </w:r>
      <w:r w:rsidRPr="007077EC">
        <w:rPr>
          <w:rFonts w:ascii="Georgia" w:hAnsi="Georgia"/>
          <w:sz w:val="22"/>
          <w:szCs w:val="22"/>
          <w:lang w:val="de-DE"/>
        </w:rPr>
        <w:t>free</w:t>
      </w:r>
      <w:r w:rsidRPr="007077EC">
        <w:rPr>
          <w:rFonts w:ascii="Georgia" w:hAnsi="Georgia"/>
          <w:sz w:val="22"/>
          <w:szCs w:val="22"/>
          <w:lang w:val="el-GR"/>
        </w:rPr>
        <w:t xml:space="preserve"> είναι μεταξύ των δράσεων που θα μπορούσαν να συνεισφέρουν πολλαπλά στην τουριστική ανάδειξη της χώρας, ιδιαίτερα αν σε κάθε συμμετοχή υπήρχε ένα συγκεκριμένο θεματικό αφιέρωμα (πχ. γαστρονομία).</w:t>
      </w:r>
    </w:p>
    <w:p w:rsidR="003F3BB2" w:rsidRPr="007077EC" w:rsidRDefault="003F3BB2" w:rsidP="007E616F">
      <w:pPr>
        <w:tabs>
          <w:tab w:val="left" w:pos="0"/>
        </w:tabs>
        <w:rPr>
          <w:rFonts w:ascii="Georgia" w:hAnsi="Georgia"/>
          <w:sz w:val="22"/>
          <w:szCs w:val="22"/>
          <w:lang w:val="el-GR"/>
        </w:rPr>
      </w:pPr>
    </w:p>
    <w:p w:rsidR="007E616F" w:rsidRPr="007077EC" w:rsidRDefault="003F3BB2" w:rsidP="003F3BB2">
      <w:pPr>
        <w:tabs>
          <w:tab w:val="left" w:pos="0"/>
          <w:tab w:val="left" w:pos="426"/>
        </w:tabs>
        <w:ind w:left="420" w:hanging="420"/>
        <w:rPr>
          <w:rFonts w:ascii="Georgia" w:hAnsi="Georgia"/>
          <w:sz w:val="22"/>
          <w:szCs w:val="22"/>
          <w:lang w:val="el-GR"/>
        </w:rPr>
      </w:pPr>
      <w:r w:rsidRPr="007077EC">
        <w:rPr>
          <w:rFonts w:ascii="Georgia" w:hAnsi="Georgia"/>
          <w:sz w:val="22"/>
          <w:szCs w:val="22"/>
          <w:lang w:val="el-GR"/>
        </w:rPr>
        <w:t>√</w:t>
      </w:r>
      <w:r w:rsidRPr="007077EC">
        <w:rPr>
          <w:rFonts w:ascii="Georgia" w:hAnsi="Georgia"/>
          <w:sz w:val="22"/>
          <w:szCs w:val="22"/>
          <w:lang w:val="el-GR"/>
        </w:rPr>
        <w:tab/>
      </w:r>
      <w:r w:rsidR="00F8193A" w:rsidRPr="007077EC">
        <w:rPr>
          <w:rFonts w:ascii="Georgia" w:hAnsi="Georgia"/>
          <w:sz w:val="22"/>
          <w:szCs w:val="22"/>
          <w:lang w:val="el-GR"/>
        </w:rPr>
        <w:t xml:space="preserve">Το Γραφείο Ε.Ο.Τ. Μονάχου διέκοψε τη λειτουργία του το 2011. Εκτοτε θέματα τουριστικού περιεχομένου αντιμετωπίζονται από το Γραφείο μας, σε </w:t>
      </w:r>
      <w:r w:rsidRPr="007077EC">
        <w:rPr>
          <w:rFonts w:ascii="Georgia" w:hAnsi="Georgia"/>
          <w:sz w:val="22"/>
          <w:szCs w:val="22"/>
          <w:lang w:val="el-GR"/>
        </w:rPr>
        <w:t>αγαστή</w:t>
      </w:r>
      <w:r w:rsidR="00F8193A" w:rsidRPr="007077EC">
        <w:rPr>
          <w:rFonts w:ascii="Georgia" w:hAnsi="Georgia"/>
          <w:sz w:val="22"/>
          <w:szCs w:val="22"/>
          <w:lang w:val="el-GR"/>
        </w:rPr>
        <w:t xml:space="preserve"> συνεργασία με το Γραφείο Ε.Ο.Τ. της Φραγκφούρτης.</w:t>
      </w:r>
    </w:p>
    <w:p w:rsidR="00A91424" w:rsidRDefault="00A91424" w:rsidP="007077EC">
      <w:pPr>
        <w:pStyle w:val="2"/>
      </w:pPr>
    </w:p>
    <w:p w:rsidR="0035517A" w:rsidRDefault="0035517A" w:rsidP="0035517A">
      <w:pPr>
        <w:rPr>
          <w:lang w:val="el-GR"/>
        </w:rPr>
      </w:pPr>
    </w:p>
    <w:p w:rsidR="0035517A" w:rsidRPr="0035517A" w:rsidRDefault="0035517A" w:rsidP="0035517A">
      <w:pPr>
        <w:rPr>
          <w:lang w:val="el-GR"/>
        </w:rPr>
      </w:pPr>
    </w:p>
    <w:p w:rsidR="00A91424" w:rsidRDefault="00A91424" w:rsidP="007077EC">
      <w:pPr>
        <w:pStyle w:val="2"/>
      </w:pPr>
    </w:p>
    <w:p w:rsidR="007E616F" w:rsidRPr="007077EC" w:rsidRDefault="007E616F" w:rsidP="007077EC">
      <w:pPr>
        <w:pStyle w:val="2"/>
      </w:pPr>
      <w:bookmarkStart w:id="45" w:name="_Toc420498981"/>
      <w:r w:rsidRPr="007077EC">
        <w:lastRenderedPageBreak/>
        <w:t>Δράσεις Γραφείου Ο.Ε.Υ. Μονάχου</w:t>
      </w:r>
      <w:bookmarkEnd w:id="45"/>
    </w:p>
    <w:p w:rsidR="007E616F" w:rsidRPr="007077EC" w:rsidRDefault="007E616F" w:rsidP="007E616F">
      <w:pPr>
        <w:tabs>
          <w:tab w:val="left" w:pos="0"/>
        </w:tabs>
        <w:rPr>
          <w:rFonts w:ascii="Georgia" w:hAnsi="Georgia"/>
          <w:sz w:val="22"/>
          <w:szCs w:val="22"/>
          <w:lang w:val="el-GR"/>
        </w:rPr>
      </w:pPr>
    </w:p>
    <w:p w:rsidR="00F8193A" w:rsidRPr="007077EC" w:rsidRDefault="00F8193A" w:rsidP="00F8193A">
      <w:pPr>
        <w:widowControl/>
        <w:tabs>
          <w:tab w:val="left" w:pos="426"/>
          <w:tab w:val="num" w:pos="2667"/>
        </w:tabs>
        <w:autoSpaceDE/>
        <w:autoSpaceDN/>
        <w:adjustRightInd/>
        <w:ind w:left="420" w:hanging="420"/>
        <w:contextualSpacing/>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Το Γραφείο μας διοργάνωσε ζωντανό event κατά τη διάρκεια της διεθνούς τουριστικής έκθεσης free στο Μόναχο στις 20.02.2014 στη σκηνή της βαυαρικής ραδιοφωνίας, με περιεχόμενο την παρουσίαση ελληνικών χορών με την υποστήριξη των εταιρειών ANEK Lines και ΤΣΑΝΤΑΛΗΣ ΑΕ.</w:t>
      </w:r>
    </w:p>
    <w:p w:rsidR="00F8193A" w:rsidRPr="007077EC" w:rsidRDefault="00F8193A" w:rsidP="00F8193A">
      <w:pPr>
        <w:widowControl/>
        <w:tabs>
          <w:tab w:val="num" w:pos="567"/>
        </w:tabs>
        <w:autoSpaceDE/>
        <w:autoSpaceDN/>
        <w:adjustRightInd/>
        <w:contextualSpacing/>
        <w:rPr>
          <w:rFonts w:ascii="Georgia" w:hAnsi="Georgia" w:cs="Arial"/>
          <w:sz w:val="22"/>
          <w:szCs w:val="22"/>
          <w:lang w:val="el-GR"/>
        </w:rPr>
      </w:pPr>
    </w:p>
    <w:p w:rsidR="00F8193A" w:rsidRPr="007077EC" w:rsidRDefault="00F8193A" w:rsidP="00F8193A">
      <w:pPr>
        <w:widowControl/>
        <w:tabs>
          <w:tab w:val="left"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Υποστήριξε το Διεθνή Αερολιμένα Αθηνών κατά την προωθητική δράση παρουσίασής του στο Μόναχο, σε συνεργασία με το Διεθνή Αερολιμένα Μονάχου στις 06.05.2014, με σκοπό την περαιτέρω αύξησης της επιβατικής κίνησης. Παρέστησαν ο ΓΓ ΕΟΤ και ο ΓΔ του αερολιμένα Αθηνών.</w:t>
      </w:r>
    </w:p>
    <w:p w:rsidR="007E616F" w:rsidRPr="007077EC" w:rsidRDefault="007E616F" w:rsidP="00F8193A">
      <w:pPr>
        <w:tabs>
          <w:tab w:val="left" w:pos="426"/>
        </w:tabs>
        <w:rPr>
          <w:rFonts w:ascii="Georgia" w:hAnsi="Georgia"/>
          <w:sz w:val="22"/>
          <w:szCs w:val="22"/>
          <w:lang w:val="el-GR"/>
        </w:rPr>
      </w:pPr>
    </w:p>
    <w:p w:rsidR="00F8193A" w:rsidRPr="007077EC" w:rsidRDefault="00F8193A" w:rsidP="00F8193A">
      <w:pPr>
        <w:widowControl/>
        <w:tabs>
          <w:tab w:val="num" w:pos="426"/>
        </w:tabs>
        <w:autoSpaceDE/>
        <w:autoSpaceDN/>
        <w:adjustRightInd/>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 xml:space="preserve">Το Γραφείο μας συνέδραμε την ΤΕΜΕΣ ΑΕ για την προβολή – προώθηση του τουριστικού </w:t>
      </w:r>
    </w:p>
    <w:p w:rsidR="00F8193A" w:rsidRPr="007077EC" w:rsidRDefault="005E47BE" w:rsidP="005E47BE">
      <w:pPr>
        <w:widowControl/>
        <w:tabs>
          <w:tab w:val="left" w:pos="426"/>
        </w:tabs>
        <w:autoSpaceDE/>
        <w:autoSpaceDN/>
        <w:adjustRightInd/>
        <w:ind w:left="420"/>
        <w:rPr>
          <w:rFonts w:ascii="Georgia" w:hAnsi="Georgia" w:cs="Arial"/>
          <w:sz w:val="22"/>
          <w:szCs w:val="22"/>
          <w:lang w:val="el-GR"/>
        </w:rPr>
      </w:pPr>
      <w:r w:rsidRPr="007077EC">
        <w:rPr>
          <w:rFonts w:ascii="Georgia" w:hAnsi="Georgia" w:cs="Arial"/>
          <w:sz w:val="22"/>
          <w:szCs w:val="22"/>
          <w:lang w:val="el-GR"/>
        </w:rPr>
        <w:tab/>
      </w:r>
      <w:r w:rsidR="00F8193A" w:rsidRPr="007077EC">
        <w:rPr>
          <w:rFonts w:ascii="Georgia" w:hAnsi="Georgia" w:cs="Arial"/>
          <w:sz w:val="22"/>
          <w:szCs w:val="22"/>
          <w:lang w:val="el-GR"/>
        </w:rPr>
        <w:t>της προϊόντος (</w:t>
      </w:r>
      <w:r w:rsidR="00F8193A" w:rsidRPr="007077EC">
        <w:rPr>
          <w:rFonts w:ascii="Georgia" w:hAnsi="Georgia" w:cs="Arial"/>
          <w:sz w:val="22"/>
          <w:szCs w:val="22"/>
          <w:lang w:val="de-DE"/>
        </w:rPr>
        <w:t>Costa</w:t>
      </w:r>
      <w:r w:rsidR="00F8193A" w:rsidRPr="007077EC">
        <w:rPr>
          <w:rFonts w:ascii="Georgia" w:hAnsi="Georgia" w:cs="Arial"/>
          <w:sz w:val="22"/>
          <w:szCs w:val="22"/>
          <w:lang w:val="el-GR"/>
        </w:rPr>
        <w:t xml:space="preserve"> </w:t>
      </w:r>
      <w:r w:rsidR="00F8193A" w:rsidRPr="007077EC">
        <w:rPr>
          <w:rFonts w:ascii="Georgia" w:hAnsi="Georgia" w:cs="Arial"/>
          <w:sz w:val="22"/>
          <w:szCs w:val="22"/>
          <w:lang w:val="de-DE"/>
        </w:rPr>
        <w:t>Navarino</w:t>
      </w:r>
      <w:r w:rsidR="00F8193A" w:rsidRPr="007077EC">
        <w:rPr>
          <w:rFonts w:ascii="Georgia" w:hAnsi="Georgia" w:cs="Arial"/>
          <w:sz w:val="22"/>
          <w:szCs w:val="22"/>
          <w:lang w:val="el-GR"/>
        </w:rPr>
        <w:t>) σε εξειδικευμένο κοινό (δημοσιογράφοι, διοργανωτές εξειδικευμένου τουρισμού κλπ.), προσκαλώντας ενδιαφερόμενους και προλογίζοντας την εκδήλωση, στο Μόναχο στις 20.03.2014.</w:t>
      </w:r>
    </w:p>
    <w:p w:rsidR="007E616F" w:rsidRPr="007077EC" w:rsidRDefault="007E616F" w:rsidP="007E616F">
      <w:pPr>
        <w:rPr>
          <w:rFonts w:ascii="Georgia" w:hAnsi="Georgia"/>
          <w:sz w:val="22"/>
          <w:szCs w:val="22"/>
          <w:lang w:val="el-GR"/>
        </w:rPr>
      </w:pPr>
    </w:p>
    <w:p w:rsidR="007E616F" w:rsidRPr="007077EC" w:rsidRDefault="007E616F" w:rsidP="007E616F">
      <w:pPr>
        <w:tabs>
          <w:tab w:val="left" w:pos="0"/>
          <w:tab w:val="left" w:pos="426"/>
        </w:tabs>
        <w:ind w:left="420" w:hanging="420"/>
        <w:rPr>
          <w:rFonts w:ascii="Georgia" w:hAnsi="Georgia"/>
          <w:sz w:val="22"/>
          <w:szCs w:val="22"/>
          <w:lang w:val="el-GR"/>
        </w:rPr>
      </w:pPr>
      <w:r w:rsidRPr="007077EC">
        <w:rPr>
          <w:rFonts w:ascii="Georgia" w:hAnsi="Georgia"/>
          <w:sz w:val="22"/>
          <w:szCs w:val="22"/>
          <w:lang w:val="el-GR"/>
        </w:rPr>
        <w:t>√</w:t>
      </w:r>
      <w:r w:rsidRPr="007077EC">
        <w:rPr>
          <w:rFonts w:ascii="Georgia" w:hAnsi="Georgia"/>
          <w:sz w:val="22"/>
          <w:szCs w:val="22"/>
          <w:lang w:val="el-GR"/>
        </w:rPr>
        <w:tab/>
        <w:t>Επιπλέον σε κάθε εκδήλωση που διοργανώνει το Γραφείο μας, διατίθεται πάντα ανάλογο τουριστικό υλικό (φυλλάδια, χάρτες, ελληνικά λογοτεχνικά βιβλία μεταφρασμένα στη γερμανική κλπ.).</w:t>
      </w:r>
    </w:p>
    <w:p w:rsidR="007E616F" w:rsidRPr="007077EC" w:rsidRDefault="007E616F" w:rsidP="008B49F2">
      <w:pPr>
        <w:tabs>
          <w:tab w:val="left" w:pos="0"/>
        </w:tabs>
        <w:rPr>
          <w:rFonts w:ascii="Georgia" w:hAnsi="Georgia"/>
          <w:sz w:val="22"/>
          <w:szCs w:val="22"/>
          <w:lang w:val="el-GR"/>
        </w:rPr>
      </w:pPr>
    </w:p>
    <w:p w:rsidR="005E47BE" w:rsidRPr="007077EC" w:rsidRDefault="005E47BE" w:rsidP="008B49F2">
      <w:pPr>
        <w:tabs>
          <w:tab w:val="left" w:pos="0"/>
        </w:tabs>
        <w:rPr>
          <w:rFonts w:ascii="Georgia" w:hAnsi="Georgia"/>
          <w:sz w:val="22"/>
          <w:szCs w:val="22"/>
          <w:lang w:val="el-GR"/>
        </w:rPr>
      </w:pPr>
    </w:p>
    <w:p w:rsidR="005E47BE" w:rsidRPr="007077EC" w:rsidRDefault="005E47BE" w:rsidP="007077EC">
      <w:pPr>
        <w:pStyle w:val="2"/>
      </w:pPr>
      <w:bookmarkStart w:id="46" w:name="_Toc420498982"/>
      <w:r w:rsidRPr="007077EC">
        <w:t>Γ – Ι</w:t>
      </w:r>
      <w:r w:rsidRPr="007077EC">
        <w:rPr>
          <w:lang w:val="de-DE"/>
        </w:rPr>
        <w:t>V</w:t>
      </w:r>
      <w:r w:rsidRPr="007077EC">
        <w:t>. ΕΡΕΥΝΑ ΚΑΙ ΤΕΧΝΟΛΟΓΙΑ</w:t>
      </w:r>
      <w:bookmarkEnd w:id="46"/>
    </w:p>
    <w:p w:rsidR="005E47BE" w:rsidRPr="007077EC" w:rsidRDefault="005E47BE" w:rsidP="005E47BE">
      <w:pPr>
        <w:rPr>
          <w:rFonts w:ascii="Georgia" w:hAnsi="Georgia"/>
          <w:sz w:val="22"/>
          <w:szCs w:val="22"/>
          <w:lang w:val="el-GR"/>
        </w:rPr>
      </w:pPr>
    </w:p>
    <w:p w:rsidR="005E47BE" w:rsidRPr="007077EC" w:rsidRDefault="005E47BE" w:rsidP="005E47BE">
      <w:pPr>
        <w:rPr>
          <w:rFonts w:ascii="Georgia" w:hAnsi="Georgia"/>
          <w:sz w:val="22"/>
          <w:szCs w:val="22"/>
          <w:lang w:val="el-GR"/>
        </w:rPr>
      </w:pPr>
      <w:r w:rsidRPr="007077EC">
        <w:rPr>
          <w:rFonts w:ascii="Georgia" w:hAnsi="Georgia"/>
          <w:sz w:val="22"/>
          <w:szCs w:val="22"/>
          <w:lang w:val="de-DE"/>
        </w:rPr>
        <w:t>O</w:t>
      </w:r>
      <w:r w:rsidRPr="007077EC">
        <w:rPr>
          <w:rFonts w:ascii="Georgia" w:hAnsi="Georgia"/>
          <w:sz w:val="22"/>
          <w:szCs w:val="22"/>
          <w:lang w:val="el-GR"/>
        </w:rPr>
        <w:t xml:space="preserve"> εν λόγω τομέας είναι α</w:t>
      </w:r>
      <w:r w:rsidRPr="007077EC">
        <w:rPr>
          <w:rFonts w:ascii="Georgia" w:hAnsi="Georgia" w:cs="Bodoni MT Condensed"/>
          <w:sz w:val="22"/>
          <w:szCs w:val="22"/>
          <w:lang w:val="el-GR"/>
        </w:rPr>
        <w:t>π</w:t>
      </w:r>
      <w:r w:rsidRPr="007077EC">
        <w:rPr>
          <w:rFonts w:ascii="Georgia" w:hAnsi="Georgia"/>
          <w:sz w:val="22"/>
          <w:szCs w:val="22"/>
          <w:lang w:val="el-GR"/>
        </w:rPr>
        <w:t xml:space="preserve">ό τους </w:t>
      </w:r>
      <w:r w:rsidRPr="007077EC">
        <w:rPr>
          <w:rFonts w:ascii="Georgia" w:hAnsi="Georgia" w:cs="Bodoni MT Condensed"/>
          <w:sz w:val="22"/>
          <w:szCs w:val="22"/>
          <w:lang w:val="el-GR"/>
        </w:rPr>
        <w:t>π</w:t>
      </w:r>
      <w:r w:rsidRPr="007077EC">
        <w:rPr>
          <w:rFonts w:ascii="Georgia" w:hAnsi="Georgia"/>
          <w:sz w:val="22"/>
          <w:szCs w:val="22"/>
          <w:lang w:val="el-GR"/>
        </w:rPr>
        <w:t>λέον ανα</w:t>
      </w:r>
      <w:r w:rsidRPr="007077EC">
        <w:rPr>
          <w:rFonts w:ascii="Georgia" w:hAnsi="Georgia" w:cs="Bodoni MT Condensed"/>
          <w:sz w:val="22"/>
          <w:szCs w:val="22"/>
          <w:lang w:val="el-GR"/>
        </w:rPr>
        <w:t>π</w:t>
      </w:r>
      <w:r w:rsidRPr="007077EC">
        <w:rPr>
          <w:rFonts w:ascii="Georgia" w:hAnsi="Georgia"/>
          <w:sz w:val="22"/>
          <w:szCs w:val="22"/>
          <w:lang w:val="el-GR"/>
        </w:rPr>
        <w:t>τυγμένους στη Ν. Γερμανία (Βαυαρία και Βάδη Βυρτεμβέργη). Ενας α</w:t>
      </w:r>
      <w:r w:rsidRPr="007077EC">
        <w:rPr>
          <w:rFonts w:ascii="Georgia" w:hAnsi="Georgia" w:cs="Bodoni MT Condensed"/>
          <w:sz w:val="22"/>
          <w:szCs w:val="22"/>
          <w:lang w:val="el-GR"/>
        </w:rPr>
        <w:t>π</w:t>
      </w:r>
      <w:r w:rsidRPr="007077EC">
        <w:rPr>
          <w:rFonts w:ascii="Georgia" w:hAnsi="Georgia"/>
          <w:sz w:val="22"/>
          <w:szCs w:val="22"/>
          <w:lang w:val="el-GR"/>
        </w:rPr>
        <w:t>ό τους σημαντικότερους λόγους της οικονομικής ευμάρειας των δύο κρατιδίων είναι η υψηλή ε</w:t>
      </w:r>
      <w:r w:rsidRPr="007077EC">
        <w:rPr>
          <w:rFonts w:ascii="Georgia" w:hAnsi="Georgia" w:cs="Bodoni MT Condensed"/>
          <w:sz w:val="22"/>
          <w:szCs w:val="22"/>
          <w:lang w:val="el-GR"/>
        </w:rPr>
        <w:t>π</w:t>
      </w:r>
      <w:r w:rsidRPr="007077EC">
        <w:rPr>
          <w:rFonts w:ascii="Georgia" w:hAnsi="Georgia"/>
          <w:sz w:val="22"/>
          <w:szCs w:val="22"/>
          <w:lang w:val="el-GR"/>
        </w:rPr>
        <w:t>ενδυτική δα</w:t>
      </w:r>
      <w:r w:rsidRPr="007077EC">
        <w:rPr>
          <w:rFonts w:ascii="Georgia" w:hAnsi="Georgia" w:cs="Bodoni MT Condensed"/>
          <w:sz w:val="22"/>
          <w:szCs w:val="22"/>
          <w:lang w:val="el-GR"/>
        </w:rPr>
        <w:t>π</w:t>
      </w:r>
      <w:r w:rsidRPr="007077EC">
        <w:rPr>
          <w:rFonts w:ascii="Georgia" w:hAnsi="Georgia"/>
          <w:sz w:val="22"/>
          <w:szCs w:val="22"/>
          <w:lang w:val="el-GR"/>
        </w:rPr>
        <w:t>άνη σε αυτούς.</w:t>
      </w:r>
    </w:p>
    <w:p w:rsidR="005E47BE" w:rsidRPr="007077EC" w:rsidRDefault="005E47BE" w:rsidP="005E47BE">
      <w:pPr>
        <w:rPr>
          <w:rFonts w:ascii="Georgia" w:hAnsi="Georgia"/>
          <w:sz w:val="22"/>
          <w:szCs w:val="22"/>
          <w:lang w:val="el-GR"/>
        </w:rPr>
      </w:pPr>
    </w:p>
    <w:p w:rsidR="005E47BE" w:rsidRPr="007077EC" w:rsidRDefault="005E47BE" w:rsidP="005E47BE">
      <w:pPr>
        <w:rPr>
          <w:rFonts w:ascii="Georgia" w:hAnsi="Georgia"/>
          <w:sz w:val="22"/>
          <w:szCs w:val="22"/>
          <w:lang w:val="el-GR"/>
        </w:rPr>
      </w:pPr>
      <w:r w:rsidRPr="007077EC">
        <w:rPr>
          <w:rFonts w:ascii="Georgia" w:hAnsi="Georgia"/>
          <w:sz w:val="22"/>
          <w:szCs w:val="22"/>
          <w:lang w:val="el-GR"/>
        </w:rPr>
        <w:t xml:space="preserve">Η συνεργασία με την Ελλάδα υφίσταται, αλλά τα </w:t>
      </w:r>
      <w:r w:rsidRPr="007077EC">
        <w:rPr>
          <w:rFonts w:ascii="Georgia" w:hAnsi="Georgia" w:cs="Bodoni MT Condensed"/>
          <w:sz w:val="22"/>
          <w:szCs w:val="22"/>
          <w:lang w:val="el-GR"/>
        </w:rPr>
        <w:t>π</w:t>
      </w:r>
      <w:r w:rsidRPr="007077EC">
        <w:rPr>
          <w:rFonts w:ascii="Georgia" w:hAnsi="Georgia"/>
          <w:sz w:val="22"/>
          <w:szCs w:val="22"/>
          <w:lang w:val="el-GR"/>
        </w:rPr>
        <w:t>εριθώρια δεν έχουν εξαντληθεί.</w:t>
      </w:r>
      <w:r w:rsidR="005006E4" w:rsidRPr="007077EC">
        <w:rPr>
          <w:rFonts w:ascii="Georgia" w:hAnsi="Georgia"/>
          <w:sz w:val="22"/>
          <w:szCs w:val="22"/>
          <w:lang w:val="el-GR"/>
        </w:rPr>
        <w:t xml:space="preserve"> Ιδιαίτερα ενδείκνυνται ο τομέας της ενέργειας.</w:t>
      </w:r>
    </w:p>
    <w:p w:rsidR="005E47BE" w:rsidRPr="007077EC" w:rsidRDefault="005E47BE" w:rsidP="007077EC">
      <w:pPr>
        <w:pStyle w:val="2"/>
      </w:pPr>
    </w:p>
    <w:p w:rsidR="005E47BE" w:rsidRPr="007077EC" w:rsidRDefault="005E47BE" w:rsidP="008B49F2">
      <w:pPr>
        <w:tabs>
          <w:tab w:val="left" w:pos="0"/>
        </w:tabs>
        <w:rPr>
          <w:rFonts w:ascii="Georgia" w:hAnsi="Georgia"/>
          <w:sz w:val="22"/>
          <w:szCs w:val="22"/>
          <w:lang w:val="el-GR"/>
        </w:rPr>
      </w:pPr>
    </w:p>
    <w:p w:rsidR="005E47BE" w:rsidRPr="007077EC" w:rsidRDefault="005E47BE" w:rsidP="007077EC">
      <w:pPr>
        <w:pStyle w:val="2"/>
      </w:pPr>
      <w:bookmarkStart w:id="47" w:name="_Toc420498983"/>
      <w:r w:rsidRPr="007077EC">
        <w:t xml:space="preserve">Γ – </w:t>
      </w:r>
      <w:r w:rsidRPr="007077EC">
        <w:rPr>
          <w:lang w:val="de-DE"/>
        </w:rPr>
        <w:t>V</w:t>
      </w:r>
      <w:r w:rsidRPr="007077EC">
        <w:t xml:space="preserve">. </w:t>
      </w:r>
      <w:r w:rsidRPr="007077EC">
        <w:rPr>
          <w:lang w:val="de-DE"/>
        </w:rPr>
        <w:t>E</w:t>
      </w:r>
      <w:r w:rsidRPr="007077EC">
        <w:t>ΚΘΕΣΙΑΚΗ ΠΡΟΒΟΛΗ</w:t>
      </w:r>
      <w:bookmarkEnd w:id="47"/>
    </w:p>
    <w:p w:rsidR="005E47BE" w:rsidRPr="007077EC" w:rsidRDefault="005E47BE" w:rsidP="005E47BE">
      <w:pPr>
        <w:rPr>
          <w:rFonts w:ascii="Georgia" w:hAnsi="Georgia"/>
          <w:lang w:val="el-GR"/>
        </w:rPr>
      </w:pPr>
    </w:p>
    <w:p w:rsidR="005E47BE" w:rsidRPr="007077EC" w:rsidRDefault="005E47BE" w:rsidP="005E47BE">
      <w:pPr>
        <w:rPr>
          <w:rFonts w:ascii="Georgia" w:hAnsi="Georgia"/>
          <w:sz w:val="22"/>
          <w:szCs w:val="22"/>
          <w:lang w:val="el-GR"/>
        </w:rPr>
      </w:pPr>
      <w:r w:rsidRPr="007077EC">
        <w:rPr>
          <w:rFonts w:ascii="Georgia" w:hAnsi="Georgia"/>
          <w:sz w:val="22"/>
          <w:szCs w:val="22"/>
          <w:lang w:val="el-GR"/>
        </w:rPr>
        <w:t>Το εργαλείο των εκθέσεων είναι ζωτικής σημασίας στα πλαίσια του εξωτερικού εμπορίου, ιδιαίτερα για χώρες όπως η Γερμανία, οι οποίες χαρακτηρίζονται από παγιωμένες σχέσεις σε επίπεδο καναλιών διανομής, συνθήκες ώριμου ανταγωνισμού (για πολλές κατηγορίες ελληνικών εξαγώγιμων προϊόντων) και ελάχιστο διαθέσιμο χρόνο εκ μέρους των υπευθύνων αγοραστών για δημιουργία νέων επαφών.</w:t>
      </w:r>
    </w:p>
    <w:p w:rsidR="005E47BE" w:rsidRDefault="005E47BE" w:rsidP="005E47BE">
      <w:pPr>
        <w:rPr>
          <w:rFonts w:ascii="Georgia" w:hAnsi="Georgia"/>
          <w:sz w:val="22"/>
          <w:szCs w:val="22"/>
          <w:lang w:val="el-GR"/>
        </w:rPr>
      </w:pPr>
    </w:p>
    <w:p w:rsidR="005E47BE" w:rsidRPr="007077EC" w:rsidRDefault="005E47BE" w:rsidP="007077EC">
      <w:pPr>
        <w:pStyle w:val="2"/>
      </w:pPr>
      <w:bookmarkStart w:id="48" w:name="_Toc420498984"/>
      <w:r w:rsidRPr="007077EC">
        <w:t>Δράσεις Γραφείου Ο.Ε.Υ. Μονάχου</w:t>
      </w:r>
      <w:bookmarkEnd w:id="48"/>
    </w:p>
    <w:p w:rsidR="005E47BE" w:rsidRPr="007077EC" w:rsidRDefault="005E47BE" w:rsidP="005E47BE">
      <w:pPr>
        <w:rPr>
          <w:rFonts w:ascii="Georgia" w:hAnsi="Georgia"/>
          <w:lang w:val="el-GR"/>
        </w:rPr>
      </w:pPr>
    </w:p>
    <w:p w:rsidR="005E47BE" w:rsidRPr="007077EC" w:rsidRDefault="005E47BE" w:rsidP="005E47BE">
      <w:pPr>
        <w:widowControl/>
        <w:tabs>
          <w:tab w:val="num"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Συνέβαλε ενεργά στην ενημέρωση Γερμανών επιχειρηματιών για πληθώρα εκθέσεων που πραγματοποιούνται στην Ελλάδα (Α</w:t>
      </w:r>
      <w:r w:rsidRPr="007077EC">
        <w:rPr>
          <w:rFonts w:ascii="Georgia" w:hAnsi="Georgia" w:cs="Arial"/>
          <w:sz w:val="22"/>
          <w:szCs w:val="22"/>
          <w:lang w:val="de-DE"/>
        </w:rPr>
        <w:t>rtoza</w:t>
      </w:r>
      <w:r w:rsidRPr="007077EC">
        <w:rPr>
          <w:rFonts w:ascii="Georgia" w:hAnsi="Georgia" w:cs="Arial"/>
          <w:sz w:val="22"/>
          <w:szCs w:val="22"/>
          <w:lang w:val="el-GR"/>
        </w:rPr>
        <w:t xml:space="preserve"> - </w:t>
      </w:r>
      <w:r w:rsidRPr="007077EC">
        <w:rPr>
          <w:rFonts w:ascii="Georgia" w:hAnsi="Georgia" w:cs="Arial"/>
          <w:sz w:val="22"/>
          <w:szCs w:val="22"/>
          <w:lang w:val="de-DE"/>
        </w:rPr>
        <w:t>Horeca</w:t>
      </w:r>
      <w:r w:rsidRPr="007077EC">
        <w:rPr>
          <w:rFonts w:ascii="Georgia" w:hAnsi="Georgia" w:cs="Arial"/>
          <w:sz w:val="22"/>
          <w:szCs w:val="22"/>
          <w:lang w:val="el-GR"/>
        </w:rPr>
        <w:t xml:space="preserve">, Εκθεση Γούνας Καστοριάς, </w:t>
      </w:r>
      <w:r w:rsidRPr="007077EC">
        <w:rPr>
          <w:rFonts w:ascii="Georgia" w:hAnsi="Georgia" w:cs="Arial"/>
          <w:sz w:val="22"/>
          <w:szCs w:val="22"/>
          <w:lang w:val="de-DE"/>
        </w:rPr>
        <w:t>Defensys</w:t>
      </w:r>
      <w:r w:rsidRPr="007077EC">
        <w:rPr>
          <w:rFonts w:ascii="Georgia" w:hAnsi="Georgia" w:cs="Arial"/>
          <w:sz w:val="22"/>
          <w:szCs w:val="22"/>
          <w:lang w:val="el-GR"/>
        </w:rPr>
        <w:t xml:space="preserve">, </w:t>
      </w:r>
      <w:r w:rsidRPr="007077EC">
        <w:rPr>
          <w:rFonts w:ascii="Georgia" w:hAnsi="Georgia" w:cs="Arial"/>
          <w:sz w:val="22"/>
          <w:szCs w:val="22"/>
          <w:lang w:val="de-DE"/>
        </w:rPr>
        <w:t>Detrop</w:t>
      </w:r>
      <w:r w:rsidRPr="007077EC">
        <w:rPr>
          <w:rFonts w:ascii="Georgia" w:hAnsi="Georgia" w:cs="Arial"/>
          <w:sz w:val="22"/>
          <w:szCs w:val="22"/>
          <w:lang w:val="el-GR"/>
        </w:rPr>
        <w:t xml:space="preserve">, </w:t>
      </w:r>
      <w:r w:rsidRPr="007077EC">
        <w:rPr>
          <w:rFonts w:ascii="Georgia" w:hAnsi="Georgia" w:cs="Arial"/>
          <w:sz w:val="22"/>
          <w:szCs w:val="22"/>
          <w:lang w:val="de-DE"/>
        </w:rPr>
        <w:t>Infacoma</w:t>
      </w:r>
      <w:r w:rsidRPr="007077EC">
        <w:rPr>
          <w:rFonts w:ascii="Georgia" w:hAnsi="Georgia" w:cs="Arial"/>
          <w:sz w:val="22"/>
          <w:szCs w:val="22"/>
          <w:lang w:val="el-GR"/>
        </w:rPr>
        <w:t xml:space="preserve">, </w:t>
      </w:r>
      <w:r w:rsidRPr="007077EC">
        <w:rPr>
          <w:rFonts w:ascii="Georgia" w:hAnsi="Georgia" w:cs="Arial"/>
          <w:sz w:val="22"/>
          <w:szCs w:val="22"/>
          <w:lang w:val="de-DE"/>
        </w:rPr>
        <w:t>Meat</w:t>
      </w:r>
      <w:r w:rsidRPr="007077EC">
        <w:rPr>
          <w:rFonts w:ascii="Georgia" w:hAnsi="Georgia" w:cs="Arial"/>
          <w:sz w:val="22"/>
          <w:szCs w:val="22"/>
          <w:lang w:val="el-GR"/>
        </w:rPr>
        <w:t xml:space="preserve"> </w:t>
      </w:r>
      <w:r w:rsidRPr="007077EC">
        <w:rPr>
          <w:rFonts w:ascii="Georgia" w:hAnsi="Georgia" w:cs="Arial"/>
          <w:sz w:val="22"/>
          <w:szCs w:val="22"/>
          <w:lang w:val="de-DE"/>
        </w:rPr>
        <w:t>Days</w:t>
      </w:r>
      <w:r w:rsidRPr="007077EC">
        <w:rPr>
          <w:rFonts w:ascii="Georgia" w:hAnsi="Georgia" w:cs="Arial"/>
          <w:sz w:val="22"/>
          <w:szCs w:val="22"/>
          <w:lang w:val="el-GR"/>
        </w:rPr>
        <w:t xml:space="preserve">, </w:t>
      </w:r>
      <w:r w:rsidRPr="007077EC">
        <w:rPr>
          <w:rFonts w:ascii="Georgia" w:hAnsi="Georgia" w:cs="Arial"/>
          <w:sz w:val="22"/>
          <w:szCs w:val="22"/>
          <w:lang w:val="de-DE"/>
        </w:rPr>
        <w:t>Philoxenia</w:t>
      </w:r>
      <w:r w:rsidRPr="007077EC">
        <w:rPr>
          <w:rFonts w:ascii="Georgia" w:hAnsi="Georgia" w:cs="Arial"/>
          <w:sz w:val="22"/>
          <w:szCs w:val="22"/>
          <w:lang w:val="el-GR"/>
        </w:rPr>
        <w:t xml:space="preserve">, Nanotechnology, </w:t>
      </w:r>
      <w:r w:rsidRPr="007077EC">
        <w:rPr>
          <w:rFonts w:ascii="Georgia" w:hAnsi="Georgia" w:cs="Arial"/>
          <w:sz w:val="22"/>
          <w:szCs w:val="22"/>
          <w:lang w:val="de-DE"/>
        </w:rPr>
        <w:t>Promexpo</w:t>
      </w:r>
      <w:r w:rsidRPr="007077EC">
        <w:rPr>
          <w:rFonts w:ascii="Georgia" w:hAnsi="Georgia" w:cs="Arial"/>
          <w:sz w:val="22"/>
          <w:szCs w:val="22"/>
          <w:lang w:val="el-GR"/>
        </w:rPr>
        <w:t xml:space="preserve">) αποστέλλοντας για κάθε έκθεση σημαντικό αριθμό προσκλήσεων σε εξειδικευμένους φορείς και χονδρέμπορους - εισαγωγείς, προσκαλώντας τους να επισκεφθούν τις εν λόγω εκθέσεις. </w:t>
      </w:r>
    </w:p>
    <w:p w:rsidR="005E47BE" w:rsidRPr="007077EC" w:rsidRDefault="005E47BE" w:rsidP="005E47BE">
      <w:pPr>
        <w:widowControl/>
        <w:autoSpaceDE/>
        <w:autoSpaceDN/>
        <w:adjustRightInd/>
        <w:rPr>
          <w:rFonts w:ascii="Georgia" w:hAnsi="Georgia" w:cs="Arial"/>
          <w:sz w:val="22"/>
          <w:szCs w:val="22"/>
          <w:lang w:val="el-GR"/>
        </w:rPr>
      </w:pPr>
    </w:p>
    <w:p w:rsidR="005E47BE" w:rsidRPr="007077EC" w:rsidRDefault="005E47BE" w:rsidP="005E47BE">
      <w:pPr>
        <w:widowControl/>
        <w:tabs>
          <w:tab w:val="num"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Ενημέρωσε πληθώρα γερμανικών εταιρειών για την συμμετοχή ελληνικών εταιρειών σε εκθέσεις της Γερμανίας (</w:t>
      </w:r>
      <w:r w:rsidRPr="007077EC">
        <w:rPr>
          <w:rFonts w:ascii="Georgia" w:hAnsi="Georgia" w:cs="Arial"/>
          <w:sz w:val="22"/>
          <w:szCs w:val="22"/>
          <w:lang w:val="de-DE"/>
        </w:rPr>
        <w:t>bau</w:t>
      </w:r>
      <w:r w:rsidRPr="007077EC">
        <w:rPr>
          <w:rFonts w:ascii="Georgia" w:hAnsi="Georgia" w:cs="Arial"/>
          <w:sz w:val="22"/>
          <w:szCs w:val="22"/>
          <w:lang w:val="el-GR"/>
        </w:rPr>
        <w:t xml:space="preserve">, </w:t>
      </w:r>
      <w:r w:rsidRPr="007077EC">
        <w:rPr>
          <w:rFonts w:ascii="Georgia" w:hAnsi="Georgia" w:cs="Arial"/>
          <w:sz w:val="22"/>
          <w:szCs w:val="22"/>
          <w:lang w:val="de-DE"/>
        </w:rPr>
        <w:t>Biofach</w:t>
      </w:r>
      <w:r w:rsidRPr="007077EC">
        <w:rPr>
          <w:rFonts w:ascii="Georgia" w:hAnsi="Georgia" w:cs="Arial"/>
          <w:sz w:val="22"/>
          <w:szCs w:val="22"/>
          <w:lang w:val="el-GR"/>
        </w:rPr>
        <w:t xml:space="preserve">, </w:t>
      </w:r>
      <w:r w:rsidRPr="007077EC">
        <w:rPr>
          <w:rFonts w:ascii="Georgia" w:hAnsi="Georgia" w:cs="Arial"/>
          <w:sz w:val="22"/>
          <w:szCs w:val="22"/>
          <w:lang w:val="de-DE"/>
        </w:rPr>
        <w:t>food</w:t>
      </w:r>
      <w:r w:rsidRPr="007077EC">
        <w:rPr>
          <w:rFonts w:ascii="Georgia" w:hAnsi="Georgia" w:cs="Arial"/>
          <w:sz w:val="22"/>
          <w:szCs w:val="22"/>
          <w:lang w:val="el-GR"/>
        </w:rPr>
        <w:t xml:space="preserve"> </w:t>
      </w:r>
      <w:r w:rsidRPr="007077EC">
        <w:rPr>
          <w:rFonts w:ascii="Georgia" w:hAnsi="Georgia" w:cs="Arial"/>
          <w:sz w:val="22"/>
          <w:szCs w:val="22"/>
          <w:lang w:val="de-DE"/>
        </w:rPr>
        <w:t>and</w:t>
      </w:r>
      <w:r w:rsidRPr="007077EC">
        <w:rPr>
          <w:rFonts w:ascii="Georgia" w:hAnsi="Georgia" w:cs="Arial"/>
          <w:sz w:val="22"/>
          <w:szCs w:val="22"/>
          <w:lang w:val="el-GR"/>
        </w:rPr>
        <w:t xml:space="preserve"> </w:t>
      </w:r>
      <w:r w:rsidRPr="007077EC">
        <w:rPr>
          <w:rFonts w:ascii="Georgia" w:hAnsi="Georgia" w:cs="Arial"/>
          <w:sz w:val="22"/>
          <w:szCs w:val="22"/>
          <w:lang w:val="de-DE"/>
        </w:rPr>
        <w:t>life</w:t>
      </w:r>
      <w:r w:rsidRPr="007077EC">
        <w:rPr>
          <w:rFonts w:ascii="Georgia" w:hAnsi="Georgia" w:cs="Arial"/>
          <w:sz w:val="22"/>
          <w:szCs w:val="22"/>
          <w:lang w:val="el-GR"/>
        </w:rPr>
        <w:t xml:space="preserve">, </w:t>
      </w:r>
      <w:r w:rsidRPr="007077EC">
        <w:rPr>
          <w:rFonts w:ascii="Georgia" w:hAnsi="Georgia" w:cs="Arial"/>
          <w:sz w:val="22"/>
          <w:szCs w:val="22"/>
          <w:lang w:val="de-DE"/>
        </w:rPr>
        <w:t>Inhorgenta</w:t>
      </w:r>
      <w:r w:rsidRPr="007077EC">
        <w:rPr>
          <w:rFonts w:ascii="Georgia" w:hAnsi="Georgia" w:cs="Arial"/>
          <w:sz w:val="22"/>
          <w:szCs w:val="22"/>
          <w:lang w:val="el-GR"/>
        </w:rPr>
        <w:t xml:space="preserve">, </w:t>
      </w:r>
      <w:r w:rsidRPr="007077EC">
        <w:rPr>
          <w:rFonts w:ascii="Georgia" w:hAnsi="Georgia" w:cs="Arial"/>
          <w:sz w:val="22"/>
          <w:szCs w:val="22"/>
          <w:lang w:val="de-DE"/>
        </w:rPr>
        <w:t>slow</w:t>
      </w:r>
      <w:r w:rsidRPr="007077EC">
        <w:rPr>
          <w:rFonts w:ascii="Georgia" w:hAnsi="Georgia" w:cs="Arial"/>
          <w:sz w:val="22"/>
          <w:szCs w:val="22"/>
          <w:lang w:val="el-GR"/>
        </w:rPr>
        <w:t xml:space="preserve"> </w:t>
      </w:r>
      <w:r w:rsidRPr="007077EC">
        <w:rPr>
          <w:rFonts w:ascii="Georgia" w:hAnsi="Georgia" w:cs="Arial"/>
          <w:sz w:val="22"/>
          <w:szCs w:val="22"/>
          <w:lang w:val="de-DE"/>
        </w:rPr>
        <w:t>food</w:t>
      </w:r>
      <w:r w:rsidRPr="007077EC">
        <w:rPr>
          <w:rFonts w:ascii="Georgia" w:hAnsi="Georgia" w:cs="Arial"/>
          <w:sz w:val="22"/>
          <w:szCs w:val="22"/>
          <w:lang w:val="el-GR"/>
        </w:rPr>
        <w:t>) προκειμένου να συμβάλλει στην αύξηση της επισκεψιμότητας στα ελληνικά περίπτερα και να συνδράμει την εξαγωγική τους προσπάθεια.</w:t>
      </w:r>
    </w:p>
    <w:p w:rsidR="005E47BE" w:rsidRPr="007077EC" w:rsidRDefault="005E47BE" w:rsidP="005E47BE">
      <w:pPr>
        <w:widowControl/>
        <w:tabs>
          <w:tab w:val="left" w:pos="426"/>
        </w:tabs>
        <w:autoSpaceDE/>
        <w:autoSpaceDN/>
        <w:adjustRightInd/>
        <w:ind w:left="420" w:hanging="420"/>
        <w:rPr>
          <w:rFonts w:ascii="Georgia" w:hAnsi="Georgia" w:cs="Arial"/>
          <w:sz w:val="22"/>
          <w:szCs w:val="22"/>
          <w:lang w:val="el-GR"/>
        </w:rPr>
      </w:pPr>
    </w:p>
    <w:p w:rsidR="005E47BE" w:rsidRPr="007077EC" w:rsidRDefault="005E47BE" w:rsidP="005006E4">
      <w:pPr>
        <w:widowControl/>
        <w:tabs>
          <w:tab w:val="left"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 xml:space="preserve">Συνέταξε τέσσερις καταλόγους εκθέσεων (δύο για τη Βαυαρία και δύο για τη Βάδη Βυρτεμβέργη) στους οποίους κατέγραψε τις σημαντικότερες εμπορικές και καταναλωτικές εκθέσεις για κάθε κρατίδιο. Οι κατάλογοι είναι προσβάσιμοι στην ιστοσελίδα του Γραφείου </w:t>
      </w:r>
      <w:hyperlink r:id="rId17" w:history="1">
        <w:r w:rsidRPr="007077EC">
          <w:rPr>
            <w:rStyle w:val="-"/>
            <w:rFonts w:ascii="Georgia" w:hAnsi="Georgia"/>
            <w:color w:val="auto"/>
            <w:sz w:val="22"/>
            <w:szCs w:val="22"/>
            <w:u w:val="none"/>
            <w:lang w:val="de-DE"/>
          </w:rPr>
          <w:t>www</w:t>
        </w:r>
        <w:r w:rsidRPr="007077EC">
          <w:rPr>
            <w:rStyle w:val="-"/>
            <w:rFonts w:ascii="Georgia" w:hAnsi="Georgia"/>
            <w:color w:val="auto"/>
            <w:sz w:val="22"/>
            <w:szCs w:val="22"/>
            <w:u w:val="none"/>
            <w:lang w:val="el-GR"/>
          </w:rPr>
          <w:t>.</w:t>
        </w:r>
        <w:r w:rsidRPr="007077EC">
          <w:rPr>
            <w:rStyle w:val="-"/>
            <w:rFonts w:ascii="Georgia" w:hAnsi="Georgia"/>
            <w:color w:val="auto"/>
            <w:sz w:val="22"/>
            <w:szCs w:val="22"/>
            <w:u w:val="none"/>
            <w:lang w:val="de-DE"/>
          </w:rPr>
          <w:t>agora</w:t>
        </w:r>
        <w:r w:rsidRPr="007077EC">
          <w:rPr>
            <w:rStyle w:val="-"/>
            <w:rFonts w:ascii="Georgia" w:hAnsi="Georgia"/>
            <w:color w:val="auto"/>
            <w:sz w:val="22"/>
            <w:szCs w:val="22"/>
            <w:u w:val="none"/>
            <w:lang w:val="el-GR"/>
          </w:rPr>
          <w:t>.</w:t>
        </w:r>
        <w:r w:rsidRPr="007077EC">
          <w:rPr>
            <w:rStyle w:val="-"/>
            <w:rFonts w:ascii="Georgia" w:hAnsi="Georgia"/>
            <w:color w:val="auto"/>
            <w:sz w:val="22"/>
            <w:szCs w:val="22"/>
            <w:u w:val="none"/>
            <w:lang w:val="de-DE"/>
          </w:rPr>
          <w:t>mfa</w:t>
        </w:r>
        <w:r w:rsidRPr="007077EC">
          <w:rPr>
            <w:rStyle w:val="-"/>
            <w:rFonts w:ascii="Georgia" w:hAnsi="Georgia"/>
            <w:color w:val="auto"/>
            <w:sz w:val="22"/>
            <w:szCs w:val="22"/>
            <w:u w:val="none"/>
            <w:lang w:val="el-GR"/>
          </w:rPr>
          <w:t>.</w:t>
        </w:r>
        <w:r w:rsidRPr="007077EC">
          <w:rPr>
            <w:rStyle w:val="-"/>
            <w:rFonts w:ascii="Georgia" w:hAnsi="Georgia"/>
            <w:color w:val="auto"/>
            <w:sz w:val="22"/>
            <w:szCs w:val="22"/>
            <w:u w:val="none"/>
            <w:lang w:val="de-DE"/>
          </w:rPr>
          <w:t>gr</w:t>
        </w:r>
        <w:r w:rsidRPr="007077EC">
          <w:rPr>
            <w:rStyle w:val="-"/>
            <w:rFonts w:ascii="Georgia" w:hAnsi="Georgia"/>
            <w:color w:val="auto"/>
            <w:sz w:val="22"/>
            <w:szCs w:val="22"/>
            <w:u w:val="none"/>
            <w:lang w:val="el-GR"/>
          </w:rPr>
          <w:t>/</w:t>
        </w:r>
        <w:r w:rsidRPr="007077EC">
          <w:rPr>
            <w:rStyle w:val="-"/>
            <w:rFonts w:ascii="Georgia" w:hAnsi="Georgia"/>
            <w:color w:val="auto"/>
            <w:sz w:val="22"/>
            <w:szCs w:val="22"/>
            <w:u w:val="none"/>
            <w:lang w:val="de-DE"/>
          </w:rPr>
          <w:t>de</w:t>
        </w:r>
        <w:r w:rsidRPr="007077EC">
          <w:rPr>
            <w:rStyle w:val="-"/>
            <w:rFonts w:ascii="Georgia" w:hAnsi="Georgia"/>
            <w:color w:val="auto"/>
            <w:sz w:val="22"/>
            <w:szCs w:val="22"/>
            <w:u w:val="none"/>
            <w:lang w:val="el-GR"/>
          </w:rPr>
          <w:t>63</w:t>
        </w:r>
      </w:hyperlink>
      <w:r w:rsidR="005006E4" w:rsidRPr="007077EC">
        <w:rPr>
          <w:rStyle w:val="-"/>
          <w:rFonts w:ascii="Georgia" w:hAnsi="Georgia"/>
          <w:color w:val="auto"/>
          <w:sz w:val="22"/>
          <w:szCs w:val="22"/>
          <w:u w:val="none"/>
          <w:lang w:val="el-GR"/>
        </w:rPr>
        <w:t xml:space="preserve">, για την περίοδο 2015- 2018 </w:t>
      </w:r>
    </w:p>
    <w:p w:rsidR="005E47BE" w:rsidRPr="007077EC" w:rsidRDefault="005E47BE" w:rsidP="008B49F2">
      <w:pPr>
        <w:tabs>
          <w:tab w:val="left" w:pos="0"/>
        </w:tabs>
        <w:rPr>
          <w:rFonts w:ascii="Georgia" w:hAnsi="Georgia"/>
          <w:sz w:val="22"/>
          <w:szCs w:val="22"/>
          <w:lang w:val="el-GR"/>
        </w:rPr>
      </w:pPr>
    </w:p>
    <w:p w:rsidR="003F360E" w:rsidRPr="007077EC" w:rsidRDefault="005E47BE" w:rsidP="007077EC">
      <w:pPr>
        <w:pStyle w:val="2"/>
      </w:pPr>
      <w:bookmarkStart w:id="49" w:name="_Toc420498985"/>
      <w:r w:rsidRPr="007077EC">
        <w:t xml:space="preserve">Γ – </w:t>
      </w:r>
      <w:r w:rsidRPr="007077EC">
        <w:rPr>
          <w:lang w:val="de-DE"/>
        </w:rPr>
        <w:t>V</w:t>
      </w:r>
      <w:r w:rsidR="00544826" w:rsidRPr="007077EC">
        <w:rPr>
          <w:lang w:val="de-DE"/>
        </w:rPr>
        <w:t>I</w:t>
      </w:r>
      <w:r w:rsidR="00544826" w:rsidRPr="007077EC">
        <w:t>.</w:t>
      </w:r>
      <w:r w:rsidR="001147B5" w:rsidRPr="007077EC">
        <w:t xml:space="preserve"> </w:t>
      </w:r>
      <w:r w:rsidR="003F360E" w:rsidRPr="007077EC">
        <w:t>Π</w:t>
      </w:r>
      <w:r w:rsidR="005115C9" w:rsidRPr="007077EC">
        <w:t>ΡΟΣΕΛΚΥΣΗ ΕΠΕΝΔΥΣΕΩΝ</w:t>
      </w:r>
      <w:bookmarkEnd w:id="49"/>
      <w:r w:rsidR="00F669F9" w:rsidRPr="007077EC">
        <w:t xml:space="preserve"> </w:t>
      </w:r>
    </w:p>
    <w:p w:rsidR="003F360E" w:rsidRPr="007077EC" w:rsidRDefault="003F360E" w:rsidP="003F360E">
      <w:pPr>
        <w:tabs>
          <w:tab w:val="left" w:pos="0"/>
        </w:tabs>
        <w:rPr>
          <w:rFonts w:ascii="Georgia" w:hAnsi="Georgia"/>
          <w:sz w:val="22"/>
          <w:szCs w:val="22"/>
          <w:lang w:val="el-GR"/>
        </w:rPr>
      </w:pPr>
    </w:p>
    <w:p w:rsidR="003F360E" w:rsidRPr="007077EC" w:rsidRDefault="003F360E" w:rsidP="003F360E">
      <w:pPr>
        <w:tabs>
          <w:tab w:val="left" w:pos="0"/>
        </w:tabs>
        <w:rPr>
          <w:rFonts w:ascii="Georgia" w:hAnsi="Georgia"/>
          <w:sz w:val="22"/>
          <w:szCs w:val="22"/>
          <w:lang w:val="el-GR"/>
        </w:rPr>
      </w:pPr>
      <w:r w:rsidRPr="007077EC">
        <w:rPr>
          <w:rFonts w:ascii="Georgia" w:hAnsi="Georgia"/>
          <w:sz w:val="22"/>
          <w:szCs w:val="22"/>
          <w:lang w:val="el-GR"/>
        </w:rPr>
        <w:t xml:space="preserve">Ευκαιρίες παρουσιάζονται και στον τομέα της προσέλκυσης επενδύσεων κυρίως στους </w:t>
      </w:r>
      <w:r w:rsidR="005115C9" w:rsidRPr="007077EC">
        <w:rPr>
          <w:rFonts w:ascii="Georgia" w:hAnsi="Georgia"/>
          <w:sz w:val="22"/>
          <w:szCs w:val="22"/>
          <w:lang w:val="el-GR"/>
        </w:rPr>
        <w:t>κλάδους</w:t>
      </w:r>
      <w:r w:rsidRPr="007077EC">
        <w:rPr>
          <w:rFonts w:ascii="Georgia" w:hAnsi="Georgia"/>
          <w:sz w:val="22"/>
          <w:szCs w:val="22"/>
          <w:lang w:val="el-GR"/>
        </w:rPr>
        <w:t xml:space="preserve"> της ενέργειας (παραγωγή και αποθήκευση ενέργειας από ανανεώσιμες πηγές), του τουρισμού, της υγ</w:t>
      </w:r>
      <w:r w:rsidR="006C6F5C" w:rsidRPr="007077EC">
        <w:rPr>
          <w:rFonts w:ascii="Georgia" w:hAnsi="Georgia"/>
          <w:sz w:val="22"/>
          <w:szCs w:val="22"/>
          <w:lang w:val="el-GR"/>
        </w:rPr>
        <w:t>είας</w:t>
      </w:r>
      <w:r w:rsidR="005115C9" w:rsidRPr="007077EC">
        <w:rPr>
          <w:rFonts w:ascii="Georgia" w:hAnsi="Georgia"/>
          <w:sz w:val="22"/>
          <w:szCs w:val="22"/>
          <w:lang w:val="el-GR"/>
        </w:rPr>
        <w:t xml:space="preserve">, </w:t>
      </w:r>
      <w:r w:rsidR="005E47BE" w:rsidRPr="007077EC">
        <w:rPr>
          <w:rFonts w:ascii="Georgia" w:hAnsi="Georgia"/>
          <w:sz w:val="22"/>
          <w:szCs w:val="22"/>
          <w:lang w:val="el-GR"/>
        </w:rPr>
        <w:t xml:space="preserve">του ορυκτού πλούτου, </w:t>
      </w:r>
      <w:r w:rsidR="006C6F5C" w:rsidRPr="007077EC">
        <w:rPr>
          <w:rFonts w:ascii="Georgia" w:hAnsi="Georgia"/>
          <w:sz w:val="22"/>
          <w:szCs w:val="22"/>
          <w:lang w:val="el-GR"/>
        </w:rPr>
        <w:t>των ακινήτων</w:t>
      </w:r>
      <w:r w:rsidR="005E47BE" w:rsidRPr="007077EC">
        <w:rPr>
          <w:rFonts w:ascii="Georgia" w:hAnsi="Georgia"/>
          <w:sz w:val="22"/>
          <w:szCs w:val="22"/>
          <w:lang w:val="el-GR"/>
        </w:rPr>
        <w:t xml:space="preserve"> κλπ</w:t>
      </w:r>
      <w:r w:rsidR="006C6F5C" w:rsidRPr="007077EC">
        <w:rPr>
          <w:rFonts w:ascii="Georgia" w:hAnsi="Georgia"/>
          <w:sz w:val="22"/>
          <w:szCs w:val="22"/>
          <w:lang w:val="el-GR"/>
        </w:rPr>
        <w:t>.</w:t>
      </w:r>
    </w:p>
    <w:p w:rsidR="003F360E" w:rsidRPr="007077EC" w:rsidRDefault="003F360E" w:rsidP="003F360E">
      <w:pPr>
        <w:tabs>
          <w:tab w:val="left" w:pos="0"/>
        </w:tabs>
        <w:rPr>
          <w:rFonts w:ascii="Georgia" w:hAnsi="Georgia"/>
          <w:sz w:val="22"/>
          <w:szCs w:val="22"/>
          <w:lang w:val="el-GR"/>
        </w:rPr>
      </w:pPr>
    </w:p>
    <w:p w:rsidR="006C6F5C" w:rsidRPr="007077EC" w:rsidRDefault="006C6F5C" w:rsidP="007077EC">
      <w:pPr>
        <w:pStyle w:val="2"/>
      </w:pPr>
      <w:bookmarkStart w:id="50" w:name="_Toc420498986"/>
      <w:r w:rsidRPr="007077EC">
        <w:t>Επενδυτικό θεσμικό πλαίσιο</w:t>
      </w:r>
      <w:bookmarkEnd w:id="50"/>
    </w:p>
    <w:p w:rsidR="006C6F5C" w:rsidRPr="007077EC" w:rsidRDefault="006C6F5C" w:rsidP="003F360E">
      <w:pPr>
        <w:tabs>
          <w:tab w:val="left" w:pos="0"/>
        </w:tabs>
        <w:rPr>
          <w:rFonts w:ascii="Georgia" w:hAnsi="Georgia"/>
          <w:sz w:val="22"/>
          <w:szCs w:val="22"/>
          <w:lang w:val="el-GR"/>
        </w:rPr>
      </w:pPr>
    </w:p>
    <w:p w:rsidR="005E47BE" w:rsidRPr="007077EC" w:rsidRDefault="005B464C" w:rsidP="005B464C">
      <w:pPr>
        <w:tabs>
          <w:tab w:val="left" w:pos="0"/>
        </w:tabs>
        <w:rPr>
          <w:rFonts w:ascii="Georgia" w:hAnsi="Georgia"/>
          <w:sz w:val="22"/>
          <w:szCs w:val="22"/>
          <w:lang w:val="el-GR"/>
        </w:rPr>
      </w:pPr>
      <w:r w:rsidRPr="007077EC">
        <w:rPr>
          <w:rFonts w:ascii="Georgia" w:hAnsi="Georgia"/>
          <w:sz w:val="22"/>
          <w:szCs w:val="22"/>
          <w:lang w:val="el-GR"/>
        </w:rPr>
        <w:t>Οι συνεχείς αλλαγές του ελληνικού θεσμικού επενδυτικού πλαισίου</w:t>
      </w:r>
      <w:r w:rsidR="005006E4" w:rsidRPr="007077EC">
        <w:rPr>
          <w:rFonts w:ascii="Georgia" w:hAnsi="Georgia"/>
          <w:sz w:val="22"/>
          <w:szCs w:val="22"/>
          <w:lang w:val="el-GR"/>
        </w:rPr>
        <w:t xml:space="preserve"> </w:t>
      </w:r>
      <w:r w:rsidRPr="007077EC">
        <w:rPr>
          <w:rFonts w:ascii="Georgia" w:hAnsi="Georgia"/>
          <w:sz w:val="22"/>
          <w:szCs w:val="22"/>
          <w:lang w:val="el-GR"/>
        </w:rPr>
        <w:t>καθιστούν αναγκαία την παρουσίασ</w:t>
      </w:r>
      <w:r w:rsidR="00653EEB" w:rsidRPr="007077EC">
        <w:rPr>
          <w:rFonts w:ascii="Georgia" w:hAnsi="Georgia"/>
          <w:sz w:val="22"/>
          <w:szCs w:val="22"/>
          <w:lang w:val="el-GR"/>
        </w:rPr>
        <w:t>η</w:t>
      </w:r>
      <w:r w:rsidRPr="007077EC">
        <w:rPr>
          <w:rFonts w:ascii="Georgia" w:hAnsi="Georgia"/>
          <w:sz w:val="22"/>
          <w:szCs w:val="22"/>
          <w:lang w:val="el-GR"/>
        </w:rPr>
        <w:t xml:space="preserve"> και γνωστοποίησή του προς το γερμανικό επενδυτικό κοινό</w:t>
      </w:r>
      <w:r w:rsidR="005E47BE" w:rsidRPr="007077EC">
        <w:rPr>
          <w:rFonts w:ascii="Georgia" w:hAnsi="Georgia"/>
          <w:sz w:val="22"/>
          <w:szCs w:val="22"/>
          <w:lang w:val="el-GR"/>
        </w:rPr>
        <w:t>, το οποίο επιθυμεί να ενημερωθεί</w:t>
      </w:r>
      <w:r w:rsidRPr="007077EC">
        <w:rPr>
          <w:rFonts w:ascii="Georgia" w:hAnsi="Georgia"/>
          <w:sz w:val="22"/>
          <w:szCs w:val="22"/>
          <w:lang w:val="el-GR"/>
        </w:rPr>
        <w:t>.</w:t>
      </w:r>
      <w:r w:rsidR="005E47BE" w:rsidRPr="007077EC">
        <w:rPr>
          <w:rFonts w:ascii="Georgia" w:hAnsi="Georgia"/>
          <w:sz w:val="22"/>
          <w:szCs w:val="22"/>
          <w:lang w:val="el-GR"/>
        </w:rPr>
        <w:t xml:space="preserve"> Παράγοντες όπως η σταθερότητα φορολογικού πλαισίου είναι ιδιαίτερα σημαντικοί για τη δραστηριοποίηση Γερμανών επενδυτών στην Ελλάδα.</w:t>
      </w:r>
    </w:p>
    <w:p w:rsidR="005006E4" w:rsidRPr="007077EC" w:rsidRDefault="005006E4" w:rsidP="005B464C">
      <w:pPr>
        <w:tabs>
          <w:tab w:val="left" w:pos="0"/>
        </w:tabs>
        <w:rPr>
          <w:rFonts w:ascii="Georgia" w:hAnsi="Georgia"/>
          <w:sz w:val="22"/>
          <w:szCs w:val="22"/>
          <w:lang w:val="el-GR"/>
        </w:rPr>
      </w:pPr>
    </w:p>
    <w:p w:rsidR="005006E4" w:rsidRPr="007077EC" w:rsidRDefault="005006E4" w:rsidP="005B464C">
      <w:pPr>
        <w:tabs>
          <w:tab w:val="left" w:pos="0"/>
        </w:tabs>
        <w:rPr>
          <w:rFonts w:ascii="Georgia" w:hAnsi="Georgia"/>
          <w:sz w:val="22"/>
          <w:szCs w:val="22"/>
          <w:lang w:val="el-GR"/>
        </w:rPr>
      </w:pPr>
      <w:r w:rsidRPr="007077EC">
        <w:rPr>
          <w:rFonts w:ascii="Georgia" w:hAnsi="Georgia"/>
          <w:sz w:val="22"/>
          <w:szCs w:val="22"/>
          <w:lang w:val="el-GR"/>
        </w:rPr>
        <w:t>Σύμφωνα με επιχειρηματικούς κύκλους, η βαυρική πλευρά αναμένει να δει ελληνικές επενδύσεις στην Ελλάδα προκειμένου και η ίδια να κινητοποιηθεί προς την ίδια κατεύθυνση.</w:t>
      </w:r>
    </w:p>
    <w:p w:rsidR="005E47BE" w:rsidRPr="007077EC" w:rsidRDefault="005E47BE" w:rsidP="003F360E">
      <w:pPr>
        <w:tabs>
          <w:tab w:val="left" w:pos="0"/>
        </w:tabs>
        <w:rPr>
          <w:rFonts w:ascii="Georgia" w:hAnsi="Georgia"/>
          <w:sz w:val="22"/>
          <w:szCs w:val="22"/>
          <w:lang w:val="el-GR"/>
        </w:rPr>
      </w:pPr>
    </w:p>
    <w:p w:rsidR="005B464C" w:rsidRPr="007077EC" w:rsidRDefault="005B464C" w:rsidP="007077EC">
      <w:pPr>
        <w:pStyle w:val="2"/>
      </w:pPr>
      <w:bookmarkStart w:id="51" w:name="_Toc420498987"/>
      <w:r w:rsidRPr="007077EC">
        <w:t>Δράσ</w:t>
      </w:r>
      <w:r w:rsidR="00C23E82" w:rsidRPr="007077EC">
        <w:t>εις</w:t>
      </w:r>
      <w:r w:rsidRPr="007077EC">
        <w:t xml:space="preserve"> Γραφείου Ο</w:t>
      </w:r>
      <w:r w:rsidR="00653EEB" w:rsidRPr="007077EC">
        <w:t>.</w:t>
      </w:r>
      <w:r w:rsidRPr="007077EC">
        <w:t>Ε</w:t>
      </w:r>
      <w:r w:rsidR="00653EEB" w:rsidRPr="007077EC">
        <w:t>.</w:t>
      </w:r>
      <w:r w:rsidRPr="007077EC">
        <w:t>Υ</w:t>
      </w:r>
      <w:r w:rsidR="00653EEB" w:rsidRPr="007077EC">
        <w:t>.</w:t>
      </w:r>
      <w:r w:rsidRPr="007077EC">
        <w:t xml:space="preserve"> Μονάχου</w:t>
      </w:r>
      <w:bookmarkEnd w:id="51"/>
    </w:p>
    <w:p w:rsidR="00C23E82" w:rsidRPr="007077EC" w:rsidRDefault="00C23E82" w:rsidP="00C23E82">
      <w:pPr>
        <w:widowControl/>
        <w:autoSpaceDE/>
        <w:autoSpaceDN/>
        <w:adjustRightInd/>
        <w:rPr>
          <w:rFonts w:ascii="Georgia" w:hAnsi="Georgia" w:cs="Arial"/>
          <w:sz w:val="22"/>
          <w:szCs w:val="22"/>
          <w:lang w:val="el-GR"/>
        </w:rPr>
      </w:pPr>
    </w:p>
    <w:p w:rsidR="00C23E82" w:rsidRPr="007077EC" w:rsidRDefault="00C23E82" w:rsidP="00C23E82">
      <w:pPr>
        <w:widowControl/>
        <w:tabs>
          <w:tab w:val="left" w:pos="426"/>
        </w:tabs>
        <w:autoSpaceDE/>
        <w:autoSpaceDN/>
        <w:adjustRightInd/>
        <w:ind w:left="420" w:hanging="420"/>
        <w:rPr>
          <w:rFonts w:ascii="Georgia" w:hAnsi="Georgia" w:cs="Arial"/>
          <w:sz w:val="22"/>
          <w:szCs w:val="22"/>
          <w:lang w:val="el-GR"/>
        </w:rPr>
      </w:pPr>
      <w:r w:rsidRPr="007077EC">
        <w:rPr>
          <w:rFonts w:ascii="Georgia" w:hAnsi="Georgia" w:cs="Arial"/>
          <w:sz w:val="22"/>
          <w:szCs w:val="22"/>
          <w:lang w:val="el-GR"/>
        </w:rPr>
        <w:t>√</w:t>
      </w:r>
      <w:r w:rsidRPr="007077EC">
        <w:rPr>
          <w:rFonts w:ascii="Georgia" w:hAnsi="Georgia" w:cs="Arial"/>
          <w:sz w:val="22"/>
          <w:szCs w:val="22"/>
          <w:lang w:val="el-GR"/>
        </w:rPr>
        <w:tab/>
        <w:t>Συνέδραμε γερμανικές εταιρείες, οι οποίες εκδήλωσαν ενδιαφέρον για επενδύσεις στην Ελλάδα, παρέχοντας ενημερωτικό υλικό, διοργανώνοντας ραντεβού με τους κατάλληλους φορείς στην Ελλάδα και συμβουλεύοντας τους Γερμανούς επενδυτές για τις περαιτέρω ενέργειές τους.</w:t>
      </w:r>
    </w:p>
    <w:p w:rsidR="00C23E82" w:rsidRPr="007077EC" w:rsidRDefault="00C23E82" w:rsidP="00C23E82">
      <w:pPr>
        <w:widowControl/>
        <w:autoSpaceDE/>
        <w:autoSpaceDN/>
        <w:adjustRightInd/>
        <w:rPr>
          <w:rFonts w:ascii="Georgia" w:hAnsi="Georgia" w:cs="Arial"/>
          <w:sz w:val="22"/>
          <w:szCs w:val="22"/>
          <w:lang w:val="el-GR"/>
        </w:rPr>
      </w:pPr>
    </w:p>
    <w:p w:rsidR="008D23E5" w:rsidRPr="007077EC" w:rsidRDefault="008D23E5" w:rsidP="003F360E">
      <w:pPr>
        <w:tabs>
          <w:tab w:val="left" w:pos="0"/>
        </w:tabs>
        <w:rPr>
          <w:rFonts w:ascii="Georgia" w:hAnsi="Georgia"/>
          <w:sz w:val="22"/>
          <w:szCs w:val="22"/>
          <w:lang w:val="el-GR"/>
        </w:rPr>
      </w:pPr>
    </w:p>
    <w:p w:rsidR="00EA3AA8" w:rsidRPr="007077EC" w:rsidRDefault="00EA3AA8" w:rsidP="007077EC">
      <w:pPr>
        <w:pStyle w:val="2"/>
      </w:pPr>
      <w:bookmarkStart w:id="52" w:name="_Toc420498988"/>
      <w:r w:rsidRPr="007077EC">
        <w:t xml:space="preserve">Γ – </w:t>
      </w:r>
      <w:r w:rsidR="00544826" w:rsidRPr="007077EC">
        <w:rPr>
          <w:lang w:val="de-DE"/>
        </w:rPr>
        <w:t>VI</w:t>
      </w:r>
      <w:r w:rsidRPr="007077EC">
        <w:t xml:space="preserve">Ι. ΛΟΙΠΕΣ </w:t>
      </w:r>
      <w:r w:rsidR="009251F5" w:rsidRPr="007077EC">
        <w:t xml:space="preserve">ΥΠΟΣΤΗΡΙΚΤΙΚΕΣ </w:t>
      </w:r>
      <w:r w:rsidRPr="007077EC">
        <w:t xml:space="preserve">ΔΡΑΣΕΙΣ </w:t>
      </w:r>
      <w:r w:rsidR="009251F5" w:rsidRPr="007077EC">
        <w:t>ΓΙΑ ΤΗΝ ΕΞΩΣΤΡΕΦΕΙΑ</w:t>
      </w:r>
      <w:bookmarkEnd w:id="52"/>
    </w:p>
    <w:p w:rsidR="00A841CF" w:rsidRPr="007077EC" w:rsidRDefault="00A841CF" w:rsidP="003F360E">
      <w:pPr>
        <w:tabs>
          <w:tab w:val="left" w:pos="0"/>
        </w:tabs>
        <w:rPr>
          <w:rFonts w:ascii="Georgia" w:hAnsi="Georgia"/>
          <w:sz w:val="22"/>
          <w:szCs w:val="22"/>
          <w:lang w:val="el-GR"/>
        </w:rPr>
      </w:pPr>
    </w:p>
    <w:p w:rsidR="005E47BE" w:rsidRPr="007077EC" w:rsidRDefault="005E47BE" w:rsidP="005E47BE">
      <w:pPr>
        <w:widowControl/>
        <w:numPr>
          <w:ilvl w:val="0"/>
          <w:numId w:val="37"/>
        </w:numPr>
        <w:tabs>
          <w:tab w:val="clear" w:pos="2667"/>
          <w:tab w:val="num" w:pos="567"/>
        </w:tabs>
        <w:autoSpaceDE/>
        <w:autoSpaceDN/>
        <w:adjustRightInd/>
        <w:ind w:left="284"/>
        <w:rPr>
          <w:rFonts w:ascii="Georgia" w:hAnsi="Georgia" w:cs="Arial"/>
          <w:sz w:val="22"/>
          <w:szCs w:val="22"/>
          <w:lang w:val="el-GR"/>
        </w:rPr>
      </w:pPr>
      <w:r w:rsidRPr="007077EC">
        <w:rPr>
          <w:rFonts w:ascii="Georgia" w:hAnsi="Georgia" w:cs="Arial"/>
          <w:sz w:val="22"/>
          <w:szCs w:val="22"/>
          <w:lang w:val="el-GR"/>
        </w:rPr>
        <w:t>Υποστήριξε τη διοργάνωση του διεθνούς συνεδρίου του ΠΣΕ για την εξωστρέφεια της ελληνικής οικονομίας, προσκαλώντας ενδιαφερόμενες εταιρείες να παρακαλουθήσουν τις εργασίες του στην Αθήνα στις 18-19.03.2014</w:t>
      </w:r>
    </w:p>
    <w:p w:rsidR="00EA3AA8" w:rsidRPr="007077EC" w:rsidRDefault="00EA3AA8" w:rsidP="00EA3AA8">
      <w:pPr>
        <w:widowControl/>
        <w:autoSpaceDE/>
        <w:autoSpaceDN/>
        <w:adjustRightInd/>
        <w:ind w:left="284"/>
        <w:rPr>
          <w:rFonts w:ascii="Georgia" w:hAnsi="Georgia"/>
          <w:b/>
          <w:i/>
          <w:color w:val="76923C"/>
          <w:lang w:val="el-GR"/>
        </w:rPr>
      </w:pPr>
    </w:p>
    <w:p w:rsidR="005E47BE" w:rsidRPr="003024FD" w:rsidRDefault="005E47BE" w:rsidP="005E47BE">
      <w:pPr>
        <w:widowControl/>
        <w:numPr>
          <w:ilvl w:val="0"/>
          <w:numId w:val="37"/>
        </w:numPr>
        <w:tabs>
          <w:tab w:val="clear" w:pos="2667"/>
          <w:tab w:val="num" w:pos="284"/>
        </w:tabs>
        <w:autoSpaceDE/>
        <w:autoSpaceDN/>
        <w:adjustRightInd/>
        <w:ind w:left="284" w:hanging="284"/>
        <w:rPr>
          <w:rFonts w:ascii="Georgia" w:hAnsi="Georgia" w:cs="Arial"/>
          <w:sz w:val="22"/>
          <w:szCs w:val="22"/>
          <w:lang w:val="el-GR"/>
        </w:rPr>
      </w:pPr>
      <w:r w:rsidRPr="003024FD">
        <w:rPr>
          <w:rFonts w:ascii="Georgia" w:hAnsi="Georgia" w:cs="Arial"/>
          <w:sz w:val="22"/>
          <w:szCs w:val="22"/>
          <w:lang w:val="el-GR"/>
        </w:rPr>
        <w:t xml:space="preserve">Διοργάνωσε την ελληνική συμμετοχή στις εορταστικές εκδηλώσεις του Δήμου Μονάχου για τη «Μέρα της Ευρώπης» στις 09.05.2014, στις οποίες το Γενικό Προξενείο συμμετείχε με περίπτερο στη </w:t>
      </w:r>
      <w:r w:rsidRPr="007077EC">
        <w:rPr>
          <w:rFonts w:ascii="Georgia" w:hAnsi="Georgia" w:cs="Arial"/>
          <w:sz w:val="22"/>
          <w:szCs w:val="22"/>
          <w:lang w:val="de-DE"/>
        </w:rPr>
        <w:t>Marienplatz</w:t>
      </w:r>
      <w:r w:rsidRPr="003024FD">
        <w:rPr>
          <w:rFonts w:ascii="Georgia" w:hAnsi="Georgia" w:cs="Arial"/>
          <w:sz w:val="22"/>
          <w:szCs w:val="22"/>
          <w:lang w:val="el-GR"/>
        </w:rPr>
        <w:t>. Διανεμήθηκε πληροφοριακό και τουριστικό  υλικό με συμμετοχή πληθώρας ομογενειακών φορέων της Βαυαρίας και παρουσιάστηκε χορευτικό πρόγραμμα από το Σύλλογο Ποντίων Μονάχου.</w:t>
      </w:r>
    </w:p>
    <w:p w:rsidR="005E47BE" w:rsidRPr="003024FD" w:rsidRDefault="005E47BE" w:rsidP="005E47BE">
      <w:pPr>
        <w:pStyle w:val="ac"/>
        <w:rPr>
          <w:rFonts w:ascii="Georgia" w:hAnsi="Georgia" w:cs="Arial"/>
          <w:sz w:val="22"/>
          <w:szCs w:val="22"/>
          <w:lang w:val="el-GR"/>
        </w:rPr>
      </w:pPr>
    </w:p>
    <w:p w:rsidR="005E47BE" w:rsidRPr="003024FD" w:rsidRDefault="005E47BE" w:rsidP="005E47BE">
      <w:pPr>
        <w:widowControl/>
        <w:numPr>
          <w:ilvl w:val="0"/>
          <w:numId w:val="37"/>
        </w:numPr>
        <w:tabs>
          <w:tab w:val="clear" w:pos="2667"/>
        </w:tabs>
        <w:autoSpaceDE/>
        <w:autoSpaceDN/>
        <w:adjustRightInd/>
        <w:ind w:left="284" w:hanging="284"/>
        <w:rPr>
          <w:rFonts w:ascii="Georgia" w:hAnsi="Georgia" w:cs="Arial"/>
          <w:sz w:val="22"/>
          <w:szCs w:val="22"/>
          <w:lang w:val="el-GR"/>
        </w:rPr>
      </w:pPr>
      <w:r w:rsidRPr="003024FD">
        <w:rPr>
          <w:rFonts w:ascii="Georgia" w:hAnsi="Georgia" w:cs="Arial"/>
          <w:sz w:val="22"/>
          <w:szCs w:val="22"/>
          <w:lang w:val="el-GR"/>
        </w:rPr>
        <w:t xml:space="preserve">Υποστήριξε </w:t>
      </w:r>
      <w:r w:rsidRPr="003024FD">
        <w:rPr>
          <w:rFonts w:ascii="Georgia" w:hAnsi="Georgia"/>
          <w:sz w:val="22"/>
          <w:szCs w:val="22"/>
          <w:lang w:val="el-GR"/>
        </w:rPr>
        <w:t>στα πλαίσια των αρμοδιοτήτων του,</w:t>
      </w:r>
      <w:r w:rsidRPr="003024FD">
        <w:rPr>
          <w:rFonts w:ascii="Georgia" w:hAnsi="Georgia" w:cs="Arial"/>
          <w:sz w:val="22"/>
          <w:szCs w:val="22"/>
          <w:lang w:val="el-GR"/>
        </w:rPr>
        <w:t xml:space="preserve"> το Γενικό Προξενείο Μονάχου α. κατά τη διάρκεια της ελληνικής Προεδρίας στην ΕΕ (πρώτο εξάμηνο 2014) </w:t>
      </w:r>
      <w:r w:rsidRPr="003024FD">
        <w:rPr>
          <w:rFonts w:ascii="Georgia" w:hAnsi="Georgia"/>
          <w:sz w:val="22"/>
          <w:szCs w:val="22"/>
          <w:lang w:val="el-GR"/>
        </w:rPr>
        <w:t>τόσο σε παρουσίαση των προτεραιοτήτων της ελληνικής προεδρίας στην ΕΕ στο βαυαρικό κοινοβούλιο στις 11.02.2014 όσο και κατά την παρουσίαση της τακτικής έκθεσης της Τ</w:t>
      </w:r>
      <w:r w:rsidRPr="007077EC">
        <w:rPr>
          <w:rFonts w:ascii="Georgia" w:hAnsi="Georgia"/>
          <w:sz w:val="22"/>
          <w:szCs w:val="22"/>
          <w:lang w:val="de-DE"/>
        </w:rPr>
        <w:t>ask</w:t>
      </w:r>
      <w:r w:rsidRPr="003024FD">
        <w:rPr>
          <w:rFonts w:ascii="Georgia" w:hAnsi="Georgia"/>
          <w:sz w:val="22"/>
          <w:szCs w:val="22"/>
          <w:lang w:val="el-GR"/>
        </w:rPr>
        <w:t xml:space="preserve"> </w:t>
      </w:r>
      <w:r w:rsidRPr="007077EC">
        <w:rPr>
          <w:rFonts w:ascii="Georgia" w:hAnsi="Georgia"/>
          <w:sz w:val="22"/>
          <w:szCs w:val="22"/>
          <w:lang w:val="de-DE"/>
        </w:rPr>
        <w:t>Force</w:t>
      </w:r>
      <w:r w:rsidRPr="003024FD">
        <w:rPr>
          <w:rFonts w:ascii="Georgia" w:hAnsi="Georgia"/>
          <w:sz w:val="22"/>
          <w:szCs w:val="22"/>
          <w:lang w:val="el-GR"/>
        </w:rPr>
        <w:t xml:space="preserve"> για την Ελλάδα στο βαυαρικό κοινοβούλιο στις 01.04.2014 και β. κατά την προετοιμασία της εθνικής εορτής 25.03.2014.</w:t>
      </w:r>
    </w:p>
    <w:p w:rsidR="005E47BE" w:rsidRPr="003024FD" w:rsidRDefault="005E47BE" w:rsidP="005E47BE">
      <w:pPr>
        <w:pStyle w:val="ac"/>
        <w:rPr>
          <w:rFonts w:ascii="Georgia" w:hAnsi="Georgia" w:cs="Arial"/>
          <w:sz w:val="22"/>
          <w:szCs w:val="22"/>
          <w:lang w:val="el-GR"/>
        </w:rPr>
      </w:pPr>
    </w:p>
    <w:p w:rsidR="005E47BE" w:rsidRPr="003024FD" w:rsidRDefault="005E47BE" w:rsidP="005E47BE">
      <w:pPr>
        <w:widowControl/>
        <w:numPr>
          <w:ilvl w:val="0"/>
          <w:numId w:val="37"/>
        </w:numPr>
        <w:tabs>
          <w:tab w:val="clear" w:pos="2667"/>
          <w:tab w:val="num" w:pos="567"/>
        </w:tabs>
        <w:autoSpaceDE/>
        <w:autoSpaceDN/>
        <w:adjustRightInd/>
        <w:ind w:left="284" w:hanging="284"/>
        <w:rPr>
          <w:rFonts w:ascii="Georgia" w:hAnsi="Georgia" w:cs="Arial"/>
          <w:sz w:val="22"/>
          <w:szCs w:val="22"/>
          <w:lang w:val="el-GR"/>
        </w:rPr>
      </w:pPr>
      <w:r w:rsidRPr="003024FD">
        <w:rPr>
          <w:rFonts w:ascii="Georgia" w:hAnsi="Georgia" w:cs="Arial"/>
          <w:sz w:val="22"/>
          <w:szCs w:val="22"/>
          <w:lang w:val="el-GR"/>
        </w:rPr>
        <w:t>Συμμετείχε στην Ομάδα Εργασίας του Ιταλικού Επιμελητηρίου Μονάχου για θέματα μεταφορών μέσω των Λιμένων Ηγουμενίτσας – Βενετίας, στη διαδρομή Ελλάδας – Νότιας Γερμανίας στις 22.07.2014.</w:t>
      </w:r>
    </w:p>
    <w:p w:rsidR="005E47BE" w:rsidRPr="003024FD" w:rsidRDefault="005E47BE" w:rsidP="00A91424">
      <w:pPr>
        <w:widowControl/>
        <w:autoSpaceDE/>
        <w:autoSpaceDN/>
        <w:adjustRightInd/>
        <w:ind w:left="284"/>
        <w:rPr>
          <w:rFonts w:ascii="Georgia" w:hAnsi="Georgia" w:cs="Arial"/>
          <w:sz w:val="22"/>
          <w:szCs w:val="22"/>
          <w:lang w:val="el-GR"/>
        </w:rPr>
      </w:pPr>
    </w:p>
    <w:p w:rsidR="005E47BE" w:rsidRPr="007077EC" w:rsidRDefault="005E47BE" w:rsidP="00A91424">
      <w:pPr>
        <w:widowControl/>
        <w:numPr>
          <w:ilvl w:val="0"/>
          <w:numId w:val="37"/>
        </w:numPr>
        <w:tabs>
          <w:tab w:val="clear" w:pos="2667"/>
          <w:tab w:val="num" w:pos="567"/>
        </w:tabs>
        <w:autoSpaceDE/>
        <w:autoSpaceDN/>
        <w:adjustRightInd/>
        <w:ind w:left="284" w:hanging="284"/>
        <w:rPr>
          <w:rFonts w:ascii="Georgia" w:hAnsi="Georgia" w:cs="Arial"/>
          <w:sz w:val="22"/>
          <w:szCs w:val="22"/>
          <w:lang w:val="el-GR"/>
        </w:rPr>
      </w:pPr>
      <w:r w:rsidRPr="007077EC">
        <w:rPr>
          <w:rFonts w:ascii="Georgia" w:hAnsi="Georgia" w:cs="Arial"/>
          <w:sz w:val="22"/>
          <w:szCs w:val="22"/>
          <w:lang w:val="el-GR"/>
        </w:rPr>
        <w:t xml:space="preserve">Υποστήριξε σεμινάριο της Διασυλλογικής Επιτροπής των Συλλόγων και της Ελληνικής Κοινότητας Μονάχου, με σκοπό την ενίσχυση της τεχνογνωσίας των επιχειρηματιών – μελών της Ελληνικής Κοινότητας, εκπονώντας ομιλία - παρουσίαση για θέματα </w:t>
      </w:r>
      <w:r w:rsidRPr="007077EC">
        <w:rPr>
          <w:rFonts w:ascii="Georgia" w:hAnsi="Georgia" w:cs="Arial"/>
          <w:sz w:val="22"/>
          <w:szCs w:val="22"/>
          <w:lang w:val="de-DE"/>
        </w:rPr>
        <w:t>marketing</w:t>
      </w:r>
      <w:r w:rsidRPr="007077EC">
        <w:rPr>
          <w:rFonts w:ascii="Georgia" w:hAnsi="Georgia" w:cs="Arial"/>
          <w:sz w:val="22"/>
          <w:szCs w:val="22"/>
          <w:lang w:val="el-GR"/>
        </w:rPr>
        <w:t xml:space="preserve"> και σύγχρονων ηλεκτρονικών μορφών επικοινωνίας στις 02.05.2014.</w:t>
      </w:r>
    </w:p>
    <w:p w:rsidR="00EA3AA8" w:rsidRPr="007077EC" w:rsidRDefault="00EA3AA8" w:rsidP="00EA3AA8">
      <w:pPr>
        <w:pStyle w:val="ac"/>
        <w:rPr>
          <w:rFonts w:ascii="Georgia" w:hAnsi="Georgia" w:cs="Arial"/>
          <w:sz w:val="22"/>
          <w:szCs w:val="22"/>
          <w:lang w:val="el-GR"/>
        </w:rPr>
      </w:pPr>
    </w:p>
    <w:p w:rsidR="00C13A91" w:rsidRPr="007077EC" w:rsidRDefault="00C13A91" w:rsidP="00C13A91">
      <w:pPr>
        <w:widowControl/>
        <w:numPr>
          <w:ilvl w:val="0"/>
          <w:numId w:val="37"/>
        </w:numPr>
        <w:tabs>
          <w:tab w:val="clear" w:pos="2667"/>
          <w:tab w:val="num" w:pos="567"/>
        </w:tabs>
        <w:autoSpaceDE/>
        <w:autoSpaceDN/>
        <w:adjustRightInd/>
        <w:ind w:left="284" w:hanging="284"/>
        <w:rPr>
          <w:rFonts w:ascii="Georgia" w:hAnsi="Georgia" w:cs="Arial"/>
          <w:sz w:val="22"/>
          <w:szCs w:val="22"/>
          <w:lang w:val="el-GR"/>
        </w:rPr>
      </w:pPr>
      <w:r w:rsidRPr="007077EC">
        <w:rPr>
          <w:rFonts w:ascii="Georgia" w:hAnsi="Georgia" w:cs="Arial"/>
          <w:sz w:val="22"/>
          <w:szCs w:val="22"/>
          <w:lang w:val="el-GR"/>
        </w:rPr>
        <w:t>Υποστήριξε την εκδήλωση «Ελλάδα Παντού», η οποία τελούσε υπό την αιγίδα τ</w:t>
      </w:r>
      <w:r w:rsidR="00A91424">
        <w:rPr>
          <w:rFonts w:ascii="Georgia" w:hAnsi="Georgia" w:cs="Arial"/>
          <w:sz w:val="22"/>
          <w:szCs w:val="22"/>
          <w:lang w:val="el-GR"/>
        </w:rPr>
        <w:t xml:space="preserve">ης Γ.Γ.Α.Ε. </w:t>
      </w:r>
      <w:r w:rsidRPr="007077EC">
        <w:rPr>
          <w:rFonts w:ascii="Georgia" w:hAnsi="Georgia" w:cs="Arial"/>
          <w:sz w:val="22"/>
          <w:szCs w:val="22"/>
          <w:lang w:val="el-GR"/>
        </w:rPr>
        <w:t>και έλαβε χώρα στο Μόναχο στις 24-26.10.2014, παραχωρώντας συνέντευξη με θέμα τις επιχειρηματικές ευκαιρίες δραστηριοποίησης ελληνικών επιχειρήσεων στη Νότια Γερμανια (26.10.2014).</w:t>
      </w:r>
    </w:p>
    <w:p w:rsidR="009A1F4D" w:rsidRPr="007077EC" w:rsidRDefault="009A1F4D" w:rsidP="009A1F4D">
      <w:pPr>
        <w:widowControl/>
        <w:tabs>
          <w:tab w:val="left" w:pos="426"/>
        </w:tabs>
        <w:autoSpaceDE/>
        <w:autoSpaceDN/>
        <w:adjustRightInd/>
        <w:ind w:left="284" w:hanging="284"/>
        <w:rPr>
          <w:rFonts w:ascii="Georgia" w:hAnsi="Georgia" w:cs="Arial"/>
          <w:sz w:val="22"/>
          <w:szCs w:val="22"/>
          <w:lang w:val="el-GR"/>
        </w:rPr>
      </w:pPr>
    </w:p>
    <w:p w:rsidR="00C13A91" w:rsidRPr="007077EC" w:rsidRDefault="00C13A91" w:rsidP="00C13A91">
      <w:pPr>
        <w:widowControl/>
        <w:numPr>
          <w:ilvl w:val="0"/>
          <w:numId w:val="37"/>
        </w:numPr>
        <w:tabs>
          <w:tab w:val="clear" w:pos="2667"/>
          <w:tab w:val="num" w:pos="284"/>
          <w:tab w:val="num" w:pos="567"/>
        </w:tabs>
        <w:autoSpaceDE/>
        <w:autoSpaceDN/>
        <w:adjustRightInd/>
        <w:ind w:left="284" w:hanging="284"/>
        <w:rPr>
          <w:rFonts w:ascii="Georgia" w:hAnsi="Georgia" w:cs="Arial"/>
          <w:sz w:val="22"/>
          <w:szCs w:val="22"/>
          <w:lang w:val="el-GR"/>
        </w:rPr>
      </w:pPr>
      <w:r w:rsidRPr="007077EC">
        <w:rPr>
          <w:rFonts w:ascii="Georgia" w:hAnsi="Georgia" w:cs="Arial"/>
          <w:sz w:val="22"/>
          <w:szCs w:val="22"/>
          <w:lang w:val="el-GR"/>
        </w:rPr>
        <w:lastRenderedPageBreak/>
        <w:t>Υποστήριξε ομογενειακές επιχειρήσεις στην περιοχή αρμοδιότητάς του, προκειμένου να ενισχύσουν τον προφίλ τους και να επεκτείνουν τις δραστηριότητές τους τόσο στην Γερμανία όσο και στην Ελλάδα μέσω κατάλληλης δικτύωσής τους.</w:t>
      </w:r>
    </w:p>
    <w:p w:rsidR="00C13A91" w:rsidRPr="007077EC" w:rsidRDefault="00C13A91" w:rsidP="00C13A91">
      <w:pPr>
        <w:widowControl/>
        <w:autoSpaceDE/>
        <w:autoSpaceDN/>
        <w:adjustRightInd/>
        <w:ind w:left="720"/>
        <w:contextualSpacing/>
        <w:rPr>
          <w:rFonts w:ascii="Georgia" w:hAnsi="Georgia" w:cs="Arial"/>
          <w:sz w:val="22"/>
          <w:szCs w:val="22"/>
          <w:lang w:val="el-GR"/>
        </w:rPr>
      </w:pPr>
    </w:p>
    <w:p w:rsidR="00C13A91" w:rsidRPr="007077EC" w:rsidRDefault="00C13A91" w:rsidP="00C13A91">
      <w:pPr>
        <w:widowControl/>
        <w:numPr>
          <w:ilvl w:val="0"/>
          <w:numId w:val="37"/>
        </w:numPr>
        <w:tabs>
          <w:tab w:val="clear" w:pos="2667"/>
          <w:tab w:val="num" w:pos="567"/>
        </w:tabs>
        <w:autoSpaceDE/>
        <w:autoSpaceDN/>
        <w:adjustRightInd/>
        <w:ind w:left="284" w:hanging="284"/>
        <w:rPr>
          <w:rFonts w:ascii="Georgia" w:hAnsi="Georgia" w:cs="Arial"/>
          <w:sz w:val="22"/>
          <w:szCs w:val="22"/>
          <w:lang w:val="el-GR"/>
        </w:rPr>
      </w:pPr>
      <w:r w:rsidRPr="007077EC">
        <w:rPr>
          <w:rFonts w:ascii="Georgia" w:hAnsi="Georgia" w:cs="Arial"/>
          <w:sz w:val="22"/>
          <w:szCs w:val="22"/>
          <w:lang w:val="el-GR"/>
        </w:rPr>
        <w:t xml:space="preserve">Συμμετείχε σε πληθώρα διεθνών συνεδρίων που διοργανώθηκαν από φορείς των κυβέρνήσεων των κρατιδίων της Βαυαρίας και της Βάδης Βυρτεμβέργης σε θέματα εξωτερικού εμπορίου (βιοτεχνολογία, </w:t>
      </w:r>
      <w:r w:rsidRPr="007077EC">
        <w:rPr>
          <w:rFonts w:ascii="Georgia" w:hAnsi="Georgia" w:cs="Arial"/>
          <w:sz w:val="22"/>
          <w:szCs w:val="22"/>
          <w:lang w:val="de-DE"/>
        </w:rPr>
        <w:t>venture</w:t>
      </w:r>
      <w:r w:rsidRPr="007077EC">
        <w:rPr>
          <w:rFonts w:ascii="Georgia" w:hAnsi="Georgia" w:cs="Arial"/>
          <w:sz w:val="22"/>
          <w:szCs w:val="22"/>
          <w:lang w:val="el-GR"/>
        </w:rPr>
        <w:t xml:space="preserve"> </w:t>
      </w:r>
      <w:r w:rsidRPr="007077EC">
        <w:rPr>
          <w:rFonts w:ascii="Georgia" w:hAnsi="Georgia" w:cs="Arial"/>
          <w:sz w:val="22"/>
          <w:szCs w:val="22"/>
          <w:lang w:val="de-DE"/>
        </w:rPr>
        <w:t>capital</w:t>
      </w:r>
      <w:r w:rsidRPr="007077EC">
        <w:rPr>
          <w:rFonts w:ascii="Georgia" w:hAnsi="Georgia" w:cs="Arial"/>
          <w:sz w:val="22"/>
          <w:szCs w:val="22"/>
          <w:lang w:val="el-GR"/>
        </w:rPr>
        <w:t>, ενέργειας, ενσωμάτωσης αλλοδαπών στην αγορά εργασίας κλπ).</w:t>
      </w:r>
    </w:p>
    <w:p w:rsidR="009A1F4D" w:rsidRPr="007077EC" w:rsidRDefault="009A1F4D" w:rsidP="009A1F4D">
      <w:pPr>
        <w:widowControl/>
        <w:tabs>
          <w:tab w:val="left" w:pos="426"/>
        </w:tabs>
        <w:autoSpaceDE/>
        <w:autoSpaceDN/>
        <w:adjustRightInd/>
        <w:ind w:left="284" w:hanging="284"/>
        <w:rPr>
          <w:rFonts w:ascii="Georgia" w:hAnsi="Georgia" w:cs="Arial"/>
          <w:sz w:val="22"/>
          <w:szCs w:val="22"/>
          <w:lang w:val="el-GR"/>
        </w:rPr>
      </w:pPr>
    </w:p>
    <w:p w:rsidR="0035517A" w:rsidRDefault="00A91424" w:rsidP="0035517A">
      <w:pPr>
        <w:widowControl/>
        <w:tabs>
          <w:tab w:val="left" w:pos="426"/>
        </w:tabs>
        <w:autoSpaceDE/>
        <w:autoSpaceDN/>
        <w:adjustRightInd/>
        <w:ind w:left="284" w:hanging="284"/>
        <w:rPr>
          <w:rFonts w:ascii="Georgia" w:hAnsi="Georgia"/>
          <w:sz w:val="22"/>
          <w:szCs w:val="22"/>
          <w:lang w:val="el-GR"/>
        </w:rPr>
      </w:pPr>
      <w:r>
        <w:rPr>
          <w:rFonts w:ascii="Georgia" w:hAnsi="Georgia"/>
          <w:sz w:val="22"/>
          <w:szCs w:val="22"/>
        </w:rPr>
        <w:sym w:font="Wingdings" w:char="F0D8"/>
      </w:r>
      <w:r w:rsidR="009A1F4D" w:rsidRPr="007077EC">
        <w:rPr>
          <w:rFonts w:ascii="Georgia" w:hAnsi="Georgia"/>
          <w:sz w:val="22"/>
          <w:szCs w:val="22"/>
          <w:lang w:val="el-GR"/>
        </w:rPr>
        <w:tab/>
      </w:r>
      <w:r w:rsidR="00F67DF2" w:rsidRPr="007077EC">
        <w:rPr>
          <w:rFonts w:ascii="Georgia" w:hAnsi="Georgia"/>
          <w:sz w:val="22"/>
          <w:szCs w:val="22"/>
          <w:lang w:val="el-GR"/>
        </w:rPr>
        <w:t>Τέλος τ</w:t>
      </w:r>
      <w:r w:rsidR="00F67DF2" w:rsidRPr="003024FD">
        <w:rPr>
          <w:rFonts w:ascii="Georgia" w:hAnsi="Georgia"/>
          <w:sz w:val="22"/>
          <w:szCs w:val="22"/>
          <w:lang w:val="el-GR"/>
        </w:rPr>
        <w:t xml:space="preserve">ο Γραφείο </w:t>
      </w:r>
      <w:r w:rsidR="00F67DF2" w:rsidRPr="007077EC">
        <w:rPr>
          <w:rFonts w:ascii="Georgia" w:hAnsi="Georgia"/>
          <w:sz w:val="22"/>
          <w:szCs w:val="22"/>
          <w:lang w:val="el-GR"/>
        </w:rPr>
        <w:t xml:space="preserve">μας </w:t>
      </w:r>
      <w:r w:rsidR="00F67DF2" w:rsidRPr="003024FD">
        <w:rPr>
          <w:rFonts w:ascii="Georgia" w:hAnsi="Georgia"/>
          <w:sz w:val="22"/>
          <w:szCs w:val="22"/>
          <w:lang w:val="el-GR"/>
        </w:rPr>
        <w:t>εκπ</w:t>
      </w:r>
      <w:r w:rsidR="00F67DF2" w:rsidRPr="007077EC">
        <w:rPr>
          <w:rFonts w:ascii="Georgia" w:hAnsi="Georgia"/>
          <w:sz w:val="22"/>
          <w:szCs w:val="22"/>
          <w:lang w:val="el-GR"/>
        </w:rPr>
        <w:t xml:space="preserve">όνησε και </w:t>
      </w:r>
      <w:r w:rsidR="00F67DF2" w:rsidRPr="003024FD">
        <w:rPr>
          <w:rFonts w:ascii="Georgia" w:hAnsi="Georgia"/>
          <w:sz w:val="22"/>
          <w:szCs w:val="22"/>
          <w:lang w:val="el-GR"/>
        </w:rPr>
        <w:t>δημοσιοπο</w:t>
      </w:r>
      <w:r w:rsidR="00F67DF2" w:rsidRPr="007077EC">
        <w:rPr>
          <w:rFonts w:ascii="Georgia" w:hAnsi="Georgia"/>
          <w:sz w:val="22"/>
          <w:szCs w:val="22"/>
          <w:lang w:val="el-GR"/>
        </w:rPr>
        <w:t xml:space="preserve">ίησε </w:t>
      </w:r>
      <w:r w:rsidR="00F67DF2" w:rsidRPr="003024FD">
        <w:rPr>
          <w:rFonts w:ascii="Georgia" w:hAnsi="Georgia"/>
          <w:sz w:val="22"/>
          <w:szCs w:val="22"/>
          <w:lang w:val="el-GR"/>
        </w:rPr>
        <w:t xml:space="preserve">στην ιστοσελίδα </w:t>
      </w:r>
      <w:r w:rsidR="00F67DF2" w:rsidRPr="007077EC">
        <w:rPr>
          <w:rFonts w:ascii="Georgia" w:hAnsi="Georgia"/>
          <w:sz w:val="22"/>
          <w:szCs w:val="22"/>
          <w:lang w:val="de-DE"/>
        </w:rPr>
        <w:t>AGORA</w:t>
      </w:r>
      <w:r w:rsidR="00F67DF2" w:rsidRPr="003024FD">
        <w:rPr>
          <w:rFonts w:ascii="Georgia" w:hAnsi="Georgia"/>
          <w:sz w:val="22"/>
          <w:szCs w:val="22"/>
          <w:lang w:val="el-GR"/>
        </w:rPr>
        <w:t xml:space="preserve"> κατά το έτος 201</w:t>
      </w:r>
      <w:r w:rsidR="00C13A91" w:rsidRPr="007077EC">
        <w:rPr>
          <w:rFonts w:ascii="Georgia" w:hAnsi="Georgia"/>
          <w:sz w:val="22"/>
          <w:szCs w:val="22"/>
          <w:lang w:val="el-GR"/>
        </w:rPr>
        <w:t>4</w:t>
      </w:r>
      <w:r w:rsidR="00F67DF2" w:rsidRPr="007077EC">
        <w:rPr>
          <w:rFonts w:ascii="Georgia" w:hAnsi="Georgia"/>
          <w:sz w:val="22"/>
          <w:szCs w:val="22"/>
          <w:lang w:val="el-GR"/>
        </w:rPr>
        <w:t xml:space="preserve">, </w:t>
      </w:r>
      <w:r w:rsidR="00C13A91" w:rsidRPr="007077EC">
        <w:rPr>
          <w:rFonts w:ascii="Georgia" w:hAnsi="Georgia"/>
          <w:sz w:val="22"/>
          <w:szCs w:val="22"/>
          <w:lang w:val="el-GR"/>
        </w:rPr>
        <w:t xml:space="preserve">περισσότερες από 370 ανακοικώσεις και ενημερωτικά σημειώματα </w:t>
      </w:r>
      <w:r w:rsidR="00F67DF2" w:rsidRPr="007077EC">
        <w:rPr>
          <w:rFonts w:ascii="Georgia" w:hAnsi="Georgia"/>
          <w:sz w:val="22"/>
          <w:szCs w:val="22"/>
          <w:lang w:val="el-GR"/>
        </w:rPr>
        <w:t>για τις οικονομικές και επιχειρηματικές συνθήκες στα κρατίδια της Βαυαρίας και της Βάδης Βυρτεμβέργης στην προσπάθεια του να ενημερώνει την ελληνική επιχειρηματική κοινότητα γι</w:t>
      </w:r>
      <w:r w:rsidR="0085336B" w:rsidRPr="007077EC">
        <w:rPr>
          <w:rFonts w:ascii="Georgia" w:hAnsi="Georgia"/>
          <w:sz w:val="22"/>
          <w:szCs w:val="22"/>
          <w:lang w:val="el-GR"/>
        </w:rPr>
        <w:t>α τις παρουσιαζόμενες ευκαιρίες (</w:t>
      </w:r>
      <w:hyperlink r:id="rId18" w:history="1">
        <w:r w:rsidR="00C13A91" w:rsidRPr="007077EC">
          <w:rPr>
            <w:rStyle w:val="-"/>
            <w:rFonts w:ascii="Georgia" w:hAnsi="Georgia" w:cs="Times New Roman"/>
            <w:sz w:val="22"/>
            <w:szCs w:val="22"/>
            <w:lang w:val="de-DE"/>
          </w:rPr>
          <w:t>www</w:t>
        </w:r>
        <w:r w:rsidR="00C13A91" w:rsidRPr="007077EC">
          <w:rPr>
            <w:rStyle w:val="-"/>
            <w:rFonts w:ascii="Georgia" w:hAnsi="Georgia" w:cs="Times New Roman"/>
            <w:sz w:val="22"/>
            <w:szCs w:val="22"/>
            <w:lang w:val="el-GR"/>
          </w:rPr>
          <w:t>.</w:t>
        </w:r>
        <w:r w:rsidR="00C13A91" w:rsidRPr="007077EC">
          <w:rPr>
            <w:rStyle w:val="-"/>
            <w:rFonts w:ascii="Georgia" w:hAnsi="Georgia" w:cs="Times New Roman"/>
            <w:sz w:val="22"/>
            <w:szCs w:val="22"/>
            <w:lang w:val="de-DE"/>
          </w:rPr>
          <w:t>agora</w:t>
        </w:r>
        <w:r w:rsidR="00C13A91" w:rsidRPr="007077EC">
          <w:rPr>
            <w:rStyle w:val="-"/>
            <w:rFonts w:ascii="Georgia" w:hAnsi="Georgia" w:cs="Times New Roman"/>
            <w:sz w:val="22"/>
            <w:szCs w:val="22"/>
            <w:lang w:val="el-GR"/>
          </w:rPr>
          <w:t>.</w:t>
        </w:r>
        <w:r w:rsidR="00C13A91" w:rsidRPr="007077EC">
          <w:rPr>
            <w:rStyle w:val="-"/>
            <w:rFonts w:ascii="Georgia" w:hAnsi="Georgia" w:cs="Times New Roman"/>
            <w:sz w:val="22"/>
            <w:szCs w:val="22"/>
            <w:lang w:val="de-DE"/>
          </w:rPr>
          <w:t>mfa</w:t>
        </w:r>
        <w:r w:rsidR="00C13A91" w:rsidRPr="007077EC">
          <w:rPr>
            <w:rStyle w:val="-"/>
            <w:rFonts w:ascii="Georgia" w:hAnsi="Georgia" w:cs="Times New Roman"/>
            <w:sz w:val="22"/>
            <w:szCs w:val="22"/>
            <w:lang w:val="el-GR"/>
          </w:rPr>
          <w:t>.</w:t>
        </w:r>
        <w:r w:rsidR="00C13A91" w:rsidRPr="007077EC">
          <w:rPr>
            <w:rStyle w:val="-"/>
            <w:rFonts w:ascii="Georgia" w:hAnsi="Georgia" w:cs="Times New Roman"/>
            <w:sz w:val="22"/>
            <w:szCs w:val="22"/>
            <w:lang w:val="de-DE"/>
          </w:rPr>
          <w:t>gr</w:t>
        </w:r>
        <w:r w:rsidR="00C13A91" w:rsidRPr="007077EC">
          <w:rPr>
            <w:rStyle w:val="-"/>
            <w:rFonts w:ascii="Georgia" w:hAnsi="Georgia" w:cs="Times New Roman"/>
            <w:sz w:val="22"/>
            <w:szCs w:val="22"/>
            <w:lang w:val="el-GR"/>
          </w:rPr>
          <w:t>/</w:t>
        </w:r>
        <w:r w:rsidR="00C13A91" w:rsidRPr="007077EC">
          <w:rPr>
            <w:rStyle w:val="-"/>
            <w:rFonts w:ascii="Georgia" w:hAnsi="Georgia" w:cs="Times New Roman"/>
            <w:sz w:val="22"/>
            <w:szCs w:val="22"/>
            <w:lang w:val="de-DE"/>
          </w:rPr>
          <w:t>de</w:t>
        </w:r>
        <w:r w:rsidR="00C13A91" w:rsidRPr="007077EC">
          <w:rPr>
            <w:rStyle w:val="-"/>
            <w:rFonts w:ascii="Georgia" w:hAnsi="Georgia" w:cs="Times New Roman"/>
            <w:sz w:val="22"/>
            <w:szCs w:val="22"/>
            <w:lang w:val="el-GR"/>
          </w:rPr>
          <w:t>63</w:t>
        </w:r>
      </w:hyperlink>
      <w:r w:rsidR="0085336B" w:rsidRPr="007077EC">
        <w:rPr>
          <w:rFonts w:ascii="Georgia" w:hAnsi="Georgia"/>
          <w:sz w:val="22"/>
          <w:szCs w:val="22"/>
          <w:lang w:val="el-GR"/>
        </w:rPr>
        <w:t>).</w:t>
      </w:r>
      <w:r w:rsidR="00C13A91" w:rsidRPr="007077EC">
        <w:rPr>
          <w:rFonts w:ascii="Georgia" w:hAnsi="Georgia"/>
          <w:sz w:val="22"/>
          <w:szCs w:val="22"/>
          <w:lang w:val="el-GR"/>
        </w:rPr>
        <w:t xml:space="preserve"> Απάντησε σε 287 αιτήματα ελληνικών επιχειρήσεων που επιθυμούν να δραστηριοποιηθούν εξαγωγικά στην αγορά της Νότιας Γερμανίας.</w:t>
      </w:r>
    </w:p>
    <w:p w:rsidR="0035517A" w:rsidRDefault="0035517A">
      <w:pPr>
        <w:widowControl/>
        <w:autoSpaceDE/>
        <w:autoSpaceDN/>
        <w:adjustRightInd/>
        <w:rPr>
          <w:rFonts w:ascii="Georgia" w:hAnsi="Georgia"/>
          <w:sz w:val="22"/>
          <w:szCs w:val="22"/>
          <w:lang w:val="el-GR"/>
        </w:rPr>
      </w:pPr>
      <w:r>
        <w:rPr>
          <w:rFonts w:ascii="Georgia" w:hAnsi="Georgia"/>
          <w:sz w:val="22"/>
          <w:szCs w:val="22"/>
          <w:lang w:val="el-GR"/>
        </w:rPr>
        <w:br w:type="page"/>
      </w:r>
    </w:p>
    <w:p w:rsidR="006B5B69" w:rsidRDefault="006B5B69" w:rsidP="006B5B69">
      <w:pPr>
        <w:rPr>
          <w:lang w:val="el-GR"/>
        </w:rPr>
      </w:pPr>
    </w:p>
    <w:p w:rsidR="00A841CF" w:rsidRPr="007077EC" w:rsidRDefault="001147B5" w:rsidP="007077EC">
      <w:pPr>
        <w:pStyle w:val="2"/>
      </w:pPr>
      <w:bookmarkStart w:id="53" w:name="_Toc420498989"/>
      <w:r w:rsidRPr="007077EC">
        <w:t xml:space="preserve">Δ. </w:t>
      </w:r>
      <w:r w:rsidR="00F61D46" w:rsidRPr="007077EC">
        <w:t>Ε</w:t>
      </w:r>
      <w:r w:rsidRPr="007077EC">
        <w:t>ΠΙΛΟΓΟΣ</w:t>
      </w:r>
      <w:bookmarkEnd w:id="53"/>
    </w:p>
    <w:p w:rsidR="003F360E" w:rsidRPr="007077EC" w:rsidRDefault="003F360E" w:rsidP="003F360E">
      <w:pPr>
        <w:tabs>
          <w:tab w:val="left" w:pos="0"/>
        </w:tabs>
        <w:rPr>
          <w:rFonts w:ascii="Georgia" w:hAnsi="Georgia"/>
          <w:sz w:val="22"/>
          <w:szCs w:val="22"/>
          <w:lang w:val="el-GR"/>
        </w:rPr>
      </w:pPr>
    </w:p>
    <w:p w:rsidR="00E67D91" w:rsidRPr="007077EC" w:rsidRDefault="003F360E" w:rsidP="001F7A79">
      <w:pPr>
        <w:tabs>
          <w:tab w:val="left" w:pos="0"/>
        </w:tabs>
        <w:rPr>
          <w:rFonts w:ascii="Georgia" w:hAnsi="Georgia"/>
          <w:sz w:val="22"/>
          <w:szCs w:val="22"/>
          <w:lang w:val="el-GR"/>
        </w:rPr>
      </w:pPr>
      <w:r w:rsidRPr="007077EC">
        <w:rPr>
          <w:rFonts w:ascii="Georgia" w:hAnsi="Georgia"/>
          <w:sz w:val="22"/>
          <w:szCs w:val="22"/>
          <w:lang w:val="el-GR"/>
        </w:rPr>
        <w:t>Απαιτείται σκληρή, υπομονετική</w:t>
      </w:r>
      <w:r w:rsidR="009F3D71" w:rsidRPr="007077EC">
        <w:rPr>
          <w:rFonts w:ascii="Georgia" w:hAnsi="Georgia"/>
          <w:sz w:val="22"/>
          <w:szCs w:val="22"/>
          <w:lang w:val="el-GR"/>
        </w:rPr>
        <w:t>, επίμονη</w:t>
      </w:r>
      <w:r w:rsidRPr="007077EC">
        <w:rPr>
          <w:rFonts w:ascii="Georgia" w:hAnsi="Georgia"/>
          <w:sz w:val="22"/>
          <w:szCs w:val="22"/>
          <w:lang w:val="el-GR"/>
        </w:rPr>
        <w:t xml:space="preserve"> και συστηματική εργασία προκειμένου </w:t>
      </w:r>
      <w:r w:rsidR="00F61D46" w:rsidRPr="007077EC">
        <w:rPr>
          <w:rFonts w:ascii="Georgia" w:hAnsi="Georgia"/>
          <w:sz w:val="22"/>
          <w:szCs w:val="22"/>
          <w:lang w:val="el-GR"/>
        </w:rPr>
        <w:t xml:space="preserve">η Ελληνο – Βαυαρική </w:t>
      </w:r>
      <w:r w:rsidR="005C6C1C" w:rsidRPr="007077EC">
        <w:rPr>
          <w:rFonts w:ascii="Georgia" w:hAnsi="Georgia"/>
          <w:sz w:val="22"/>
          <w:szCs w:val="22"/>
          <w:lang w:val="el-GR"/>
        </w:rPr>
        <w:t xml:space="preserve">οικονομική </w:t>
      </w:r>
      <w:r w:rsidR="00F61D46" w:rsidRPr="007077EC">
        <w:rPr>
          <w:rFonts w:ascii="Georgia" w:hAnsi="Georgia"/>
          <w:sz w:val="22"/>
          <w:szCs w:val="22"/>
          <w:lang w:val="el-GR"/>
        </w:rPr>
        <w:t>συνεργασία ν</w:t>
      </w:r>
      <w:r w:rsidR="00E67D91" w:rsidRPr="007077EC">
        <w:rPr>
          <w:rFonts w:ascii="Georgia" w:hAnsi="Georgia"/>
          <w:sz w:val="22"/>
          <w:szCs w:val="22"/>
          <w:lang w:val="el-GR"/>
        </w:rPr>
        <w:t>α ενισχυθεί προς αμοιβαίο όφελο</w:t>
      </w:r>
      <w:r w:rsidR="00F61D46" w:rsidRPr="007077EC">
        <w:rPr>
          <w:rFonts w:ascii="Georgia" w:hAnsi="Georgia"/>
          <w:sz w:val="22"/>
          <w:szCs w:val="22"/>
          <w:lang w:val="el-GR"/>
        </w:rPr>
        <w:t>ς</w:t>
      </w:r>
      <w:r w:rsidRPr="007077EC">
        <w:rPr>
          <w:rFonts w:ascii="Georgia" w:hAnsi="Georgia"/>
          <w:sz w:val="22"/>
          <w:szCs w:val="22"/>
          <w:lang w:val="el-GR"/>
        </w:rPr>
        <w:t>.</w:t>
      </w:r>
    </w:p>
    <w:p w:rsidR="00E67D91" w:rsidRPr="007077EC" w:rsidRDefault="00E67D91" w:rsidP="001F7A79">
      <w:pPr>
        <w:tabs>
          <w:tab w:val="left" w:pos="0"/>
        </w:tabs>
        <w:rPr>
          <w:rFonts w:ascii="Georgia" w:hAnsi="Georgia"/>
          <w:sz w:val="22"/>
          <w:szCs w:val="22"/>
          <w:lang w:val="el-GR"/>
        </w:rPr>
      </w:pPr>
    </w:p>
    <w:p w:rsidR="008D23E5" w:rsidRPr="007077EC" w:rsidRDefault="008D23E5" w:rsidP="008D23E5">
      <w:pPr>
        <w:rPr>
          <w:rFonts w:ascii="Georgia" w:hAnsi="Georgia"/>
          <w:sz w:val="22"/>
          <w:szCs w:val="22"/>
          <w:lang w:val="el-GR"/>
        </w:rPr>
      </w:pPr>
      <w:r w:rsidRPr="007077EC">
        <w:rPr>
          <w:rFonts w:ascii="Georgia" w:hAnsi="Georgia"/>
          <w:sz w:val="22"/>
          <w:szCs w:val="22"/>
          <w:lang w:val="el-GR"/>
        </w:rPr>
        <w:t xml:space="preserve">Είναι χρήσιμη και αναγκαία, η παρακολούθηση του συνόλου των δράσεων που υλοποιούνται στο εξωτερικό, από συντονιστικό φορέα στην Ελλάδα, ο οποίος θα μπορεί να επιτυγχάνει οικονομίες κλίμακας, συνδυάζοντας τα αποτελέσματα των μεμονωμένων δράσεων, αντλώντας εμπειρίες και αξιολογώντας δράσεις. </w:t>
      </w:r>
    </w:p>
    <w:p w:rsidR="008D23E5" w:rsidRPr="007077EC" w:rsidRDefault="008D23E5" w:rsidP="008D23E5">
      <w:pPr>
        <w:rPr>
          <w:rFonts w:ascii="Georgia" w:hAnsi="Georgia"/>
          <w:sz w:val="22"/>
          <w:szCs w:val="22"/>
          <w:lang w:val="el-GR"/>
        </w:rPr>
      </w:pPr>
    </w:p>
    <w:p w:rsidR="008D23E5" w:rsidRPr="007077EC" w:rsidRDefault="008D23E5" w:rsidP="008D23E5">
      <w:pPr>
        <w:rPr>
          <w:rFonts w:ascii="Georgia" w:hAnsi="Georgia"/>
          <w:sz w:val="22"/>
          <w:szCs w:val="22"/>
          <w:lang w:val="el-GR"/>
        </w:rPr>
      </w:pPr>
      <w:r w:rsidRPr="007077EC">
        <w:rPr>
          <w:rFonts w:ascii="Georgia" w:hAnsi="Georgia"/>
          <w:sz w:val="22"/>
          <w:szCs w:val="22"/>
          <w:lang w:val="el-GR"/>
        </w:rPr>
        <w:t>Ευχής έργον, θα ήταν η πρότερη συνεννόηση μεταξύ των φορέων εξωτερικού εμπορίου που υλοποιούν τέτοιες δράσεις</w:t>
      </w:r>
      <w:r w:rsidR="00653EEB" w:rsidRPr="007077EC">
        <w:rPr>
          <w:rFonts w:ascii="Georgia" w:hAnsi="Georgia"/>
          <w:sz w:val="22"/>
          <w:szCs w:val="22"/>
          <w:lang w:val="el-GR"/>
        </w:rPr>
        <w:t>,</w:t>
      </w:r>
      <w:r w:rsidRPr="007077EC">
        <w:rPr>
          <w:rFonts w:ascii="Georgia" w:hAnsi="Georgia"/>
          <w:sz w:val="22"/>
          <w:szCs w:val="22"/>
          <w:lang w:val="el-GR"/>
        </w:rPr>
        <w:t xml:space="preserve"> ώστε μέσω του συνδυασμού και της εξοικονόμησης </w:t>
      </w:r>
      <w:r w:rsidR="00653EEB" w:rsidRPr="007077EC">
        <w:rPr>
          <w:rFonts w:ascii="Georgia" w:hAnsi="Georgia"/>
          <w:sz w:val="22"/>
          <w:szCs w:val="22"/>
          <w:lang w:val="el-GR"/>
        </w:rPr>
        <w:t>πόρων</w:t>
      </w:r>
      <w:r w:rsidRPr="007077EC">
        <w:rPr>
          <w:rFonts w:ascii="Georgia" w:hAnsi="Georgia"/>
          <w:sz w:val="22"/>
          <w:szCs w:val="22"/>
          <w:lang w:val="el-GR"/>
        </w:rPr>
        <w:t xml:space="preserve"> να επιτυγχάνονται </w:t>
      </w:r>
      <w:r w:rsidR="005C6C1C" w:rsidRPr="007077EC">
        <w:rPr>
          <w:rFonts w:ascii="Georgia" w:hAnsi="Georgia"/>
          <w:sz w:val="22"/>
          <w:szCs w:val="22"/>
          <w:lang w:val="el-GR"/>
        </w:rPr>
        <w:t>καλύτερα</w:t>
      </w:r>
      <w:r w:rsidRPr="007077EC">
        <w:rPr>
          <w:rFonts w:ascii="Georgia" w:hAnsi="Georgia"/>
          <w:sz w:val="22"/>
          <w:szCs w:val="22"/>
          <w:lang w:val="el-GR"/>
        </w:rPr>
        <w:t xml:space="preserve"> αποτελέσματα, τόσο στο στάδιο της υλοποίησης όσο και της αξιολόγησης.</w:t>
      </w:r>
    </w:p>
    <w:p w:rsidR="005B464C" w:rsidRPr="007077EC" w:rsidRDefault="005B464C" w:rsidP="008D23E5">
      <w:pPr>
        <w:rPr>
          <w:rFonts w:ascii="Georgia" w:hAnsi="Georgia"/>
          <w:sz w:val="22"/>
          <w:szCs w:val="22"/>
          <w:lang w:val="el-GR"/>
        </w:rPr>
      </w:pPr>
    </w:p>
    <w:p w:rsidR="009A1F4D" w:rsidRPr="007077EC" w:rsidRDefault="009A1F4D" w:rsidP="008D23E5">
      <w:pPr>
        <w:rPr>
          <w:rFonts w:ascii="Georgia" w:hAnsi="Georgia"/>
          <w:sz w:val="22"/>
          <w:szCs w:val="22"/>
          <w:lang w:val="el-GR"/>
        </w:rPr>
      </w:pPr>
      <w:r w:rsidRPr="007077EC">
        <w:rPr>
          <w:rFonts w:ascii="Georgia" w:hAnsi="Georgia"/>
          <w:sz w:val="22"/>
          <w:szCs w:val="22"/>
          <w:lang w:val="el-GR"/>
        </w:rPr>
        <w:t>Τα παραπάνω θεωρούμε ότι  θα αποτελέσουν αντικείμεν</w:t>
      </w:r>
      <w:r w:rsidR="00C13A91" w:rsidRPr="007077EC">
        <w:rPr>
          <w:rFonts w:ascii="Georgia" w:hAnsi="Georgia"/>
          <w:sz w:val="22"/>
          <w:szCs w:val="22"/>
          <w:lang w:val="el-GR"/>
        </w:rPr>
        <w:t>ο του νε</w:t>
      </w:r>
      <w:r w:rsidRPr="007077EC">
        <w:rPr>
          <w:rFonts w:ascii="Georgia" w:hAnsi="Georgia"/>
          <w:sz w:val="22"/>
          <w:szCs w:val="22"/>
          <w:lang w:val="el-GR"/>
        </w:rPr>
        <w:t>οιδρυθέντος φορέα „Ε</w:t>
      </w:r>
      <w:r w:rsidRPr="007077EC">
        <w:rPr>
          <w:rFonts w:ascii="Georgia" w:hAnsi="Georgia"/>
          <w:sz w:val="22"/>
          <w:szCs w:val="22"/>
          <w:lang w:val="de-DE"/>
        </w:rPr>
        <w:t>nterprise</w:t>
      </w:r>
      <w:r w:rsidRPr="007077EC">
        <w:rPr>
          <w:rFonts w:ascii="Georgia" w:hAnsi="Georgia"/>
          <w:sz w:val="22"/>
          <w:szCs w:val="22"/>
          <w:lang w:val="el-GR"/>
        </w:rPr>
        <w:t xml:space="preserve"> </w:t>
      </w:r>
      <w:r w:rsidRPr="007077EC">
        <w:rPr>
          <w:rFonts w:ascii="Georgia" w:hAnsi="Georgia"/>
          <w:sz w:val="22"/>
          <w:szCs w:val="22"/>
          <w:lang w:val="de-DE"/>
        </w:rPr>
        <w:t>Greece</w:t>
      </w:r>
      <w:r w:rsidRPr="007077EC">
        <w:rPr>
          <w:rFonts w:ascii="Georgia" w:hAnsi="Georgia"/>
          <w:sz w:val="22"/>
          <w:szCs w:val="22"/>
          <w:lang w:val="el-GR"/>
        </w:rPr>
        <w:t>“.</w:t>
      </w:r>
    </w:p>
    <w:p w:rsidR="009A1F4D" w:rsidRPr="007077EC" w:rsidRDefault="009A1F4D" w:rsidP="008D23E5">
      <w:pPr>
        <w:rPr>
          <w:rFonts w:ascii="Georgia" w:hAnsi="Georgia"/>
          <w:sz w:val="22"/>
          <w:szCs w:val="22"/>
          <w:lang w:val="el-GR"/>
        </w:rPr>
      </w:pPr>
    </w:p>
    <w:p w:rsidR="005B464C" w:rsidRPr="007077EC" w:rsidRDefault="005B464C" w:rsidP="008D23E5">
      <w:pPr>
        <w:rPr>
          <w:rFonts w:ascii="Georgia" w:hAnsi="Georgia"/>
          <w:sz w:val="22"/>
          <w:szCs w:val="22"/>
          <w:lang w:val="el-GR"/>
        </w:rPr>
      </w:pPr>
      <w:r w:rsidRPr="007077EC">
        <w:rPr>
          <w:rFonts w:ascii="Georgia" w:hAnsi="Georgia"/>
          <w:sz w:val="22"/>
          <w:szCs w:val="22"/>
          <w:lang w:val="el-GR"/>
        </w:rPr>
        <w:t xml:space="preserve">Οι δράσεις του Γραφείου ΟΕΥ Μονάχου, που περιγράφηκαν στις προηγούμενες παραγράφους, είναι </w:t>
      </w:r>
      <w:r w:rsidR="004372E7" w:rsidRPr="007077EC">
        <w:rPr>
          <w:rFonts w:ascii="Georgia" w:hAnsi="Georgia"/>
          <w:sz w:val="22"/>
          <w:szCs w:val="22"/>
          <w:lang w:val="el-GR"/>
        </w:rPr>
        <w:t>ενδεικτικές της δραστηριότητάς του. Πέραν των παραπάνω</w:t>
      </w:r>
      <w:r w:rsidR="00866A5D" w:rsidRPr="007077EC">
        <w:rPr>
          <w:rFonts w:ascii="Georgia" w:hAnsi="Georgia"/>
          <w:sz w:val="22"/>
          <w:szCs w:val="22"/>
          <w:lang w:val="el-GR"/>
        </w:rPr>
        <w:t>,</w:t>
      </w:r>
      <w:r w:rsidR="004372E7" w:rsidRPr="007077EC">
        <w:rPr>
          <w:rFonts w:ascii="Georgia" w:hAnsi="Georgia"/>
          <w:sz w:val="22"/>
          <w:szCs w:val="22"/>
          <w:lang w:val="el-GR"/>
        </w:rPr>
        <w:t xml:space="preserve"> το Γραφείο </w:t>
      </w:r>
      <w:r w:rsidR="00653EEB" w:rsidRPr="007077EC">
        <w:rPr>
          <w:rFonts w:ascii="Georgia" w:hAnsi="Georgia"/>
          <w:sz w:val="22"/>
          <w:szCs w:val="22"/>
          <w:lang w:val="el-GR"/>
        </w:rPr>
        <w:t xml:space="preserve">μας </w:t>
      </w:r>
      <w:r w:rsidR="004372E7" w:rsidRPr="007077EC">
        <w:rPr>
          <w:rFonts w:ascii="Georgia" w:hAnsi="Georgia"/>
          <w:sz w:val="22"/>
          <w:szCs w:val="22"/>
          <w:lang w:val="el-GR"/>
        </w:rPr>
        <w:t xml:space="preserve">στηρίζει </w:t>
      </w:r>
      <w:r w:rsidR="00866A5D" w:rsidRPr="007077EC">
        <w:rPr>
          <w:rFonts w:ascii="Georgia" w:hAnsi="Georgia"/>
          <w:sz w:val="22"/>
          <w:szCs w:val="22"/>
          <w:lang w:val="el-GR"/>
        </w:rPr>
        <w:t xml:space="preserve">καθημερινά </w:t>
      </w:r>
      <w:r w:rsidR="004372E7" w:rsidRPr="007077EC">
        <w:rPr>
          <w:rFonts w:ascii="Georgia" w:hAnsi="Georgia"/>
          <w:sz w:val="22"/>
          <w:szCs w:val="22"/>
          <w:lang w:val="el-GR"/>
        </w:rPr>
        <w:t>τις εξωστρεφείς δράσεις των ελληνικών επιχειρήσεων με ποικίλους τρόπους (</w:t>
      </w:r>
      <w:r w:rsidR="00866A5D" w:rsidRPr="007077EC">
        <w:rPr>
          <w:rFonts w:ascii="Georgia" w:hAnsi="Georgia"/>
          <w:sz w:val="22"/>
          <w:szCs w:val="22"/>
          <w:lang w:val="el-GR"/>
        </w:rPr>
        <w:t xml:space="preserve">πχ. </w:t>
      </w:r>
      <w:r w:rsidR="004372E7" w:rsidRPr="007077EC">
        <w:rPr>
          <w:rFonts w:ascii="Georgia" w:hAnsi="Georgia"/>
          <w:sz w:val="22"/>
          <w:szCs w:val="22"/>
          <w:lang w:val="el-GR"/>
        </w:rPr>
        <w:t xml:space="preserve">υποβοήθηση συμμετοχής σε εκθέσεις, πληροφορίες για το θεσμικό οικονομικό πλαίσιο, ανεύρεση δυνητικών πελατών, </w:t>
      </w:r>
      <w:r w:rsidR="004372E7" w:rsidRPr="007077EC">
        <w:rPr>
          <w:rFonts w:ascii="Georgia" w:hAnsi="Georgia"/>
          <w:sz w:val="22"/>
          <w:szCs w:val="22"/>
          <w:lang w:val="de-DE"/>
        </w:rPr>
        <w:t>match</w:t>
      </w:r>
      <w:r w:rsidR="004372E7" w:rsidRPr="007077EC">
        <w:rPr>
          <w:rFonts w:ascii="Georgia" w:hAnsi="Georgia"/>
          <w:sz w:val="22"/>
          <w:szCs w:val="22"/>
          <w:lang w:val="el-GR"/>
        </w:rPr>
        <w:t xml:space="preserve"> – </w:t>
      </w:r>
      <w:r w:rsidR="004372E7" w:rsidRPr="007077EC">
        <w:rPr>
          <w:rFonts w:ascii="Georgia" w:hAnsi="Georgia"/>
          <w:sz w:val="22"/>
          <w:szCs w:val="22"/>
          <w:lang w:val="de-DE"/>
        </w:rPr>
        <w:t>making</w:t>
      </w:r>
      <w:r w:rsidR="004372E7" w:rsidRPr="007077EC">
        <w:rPr>
          <w:rFonts w:ascii="Georgia" w:hAnsi="Georgia"/>
          <w:sz w:val="22"/>
          <w:szCs w:val="22"/>
          <w:lang w:val="el-GR"/>
        </w:rPr>
        <w:t>, διοργάνωση επιχειρηματικών ραντεβού κλπ).</w:t>
      </w:r>
    </w:p>
    <w:p w:rsidR="008D23E5" w:rsidRPr="007077EC" w:rsidRDefault="008D23E5" w:rsidP="001F7A79">
      <w:pPr>
        <w:tabs>
          <w:tab w:val="left" w:pos="0"/>
        </w:tabs>
        <w:rPr>
          <w:rFonts w:ascii="Georgia" w:hAnsi="Georgia"/>
          <w:sz w:val="22"/>
          <w:szCs w:val="22"/>
          <w:lang w:val="el-GR"/>
        </w:rPr>
      </w:pPr>
    </w:p>
    <w:p w:rsidR="0014073B" w:rsidRPr="007077EC" w:rsidRDefault="003F360E" w:rsidP="009F3D71">
      <w:pPr>
        <w:tabs>
          <w:tab w:val="left" w:pos="0"/>
        </w:tabs>
        <w:rPr>
          <w:rFonts w:ascii="Georgia" w:hAnsi="Georgia"/>
          <w:sz w:val="22"/>
          <w:szCs w:val="22"/>
          <w:lang w:val="el-GR"/>
        </w:rPr>
      </w:pPr>
      <w:r w:rsidRPr="007077EC">
        <w:rPr>
          <w:rFonts w:ascii="Georgia" w:hAnsi="Georgia"/>
          <w:sz w:val="22"/>
          <w:szCs w:val="22"/>
          <w:lang w:val="el-GR"/>
        </w:rPr>
        <w:t>Το Γραφείο Ο</w:t>
      </w:r>
      <w:r w:rsidR="00653EEB" w:rsidRPr="007077EC">
        <w:rPr>
          <w:rFonts w:ascii="Georgia" w:hAnsi="Georgia"/>
          <w:sz w:val="22"/>
          <w:szCs w:val="22"/>
          <w:lang w:val="el-GR"/>
        </w:rPr>
        <w:t>.</w:t>
      </w:r>
      <w:r w:rsidRPr="007077EC">
        <w:rPr>
          <w:rFonts w:ascii="Georgia" w:hAnsi="Georgia"/>
          <w:sz w:val="22"/>
          <w:szCs w:val="22"/>
          <w:lang w:val="el-GR"/>
        </w:rPr>
        <w:t>Ε</w:t>
      </w:r>
      <w:r w:rsidR="00653EEB" w:rsidRPr="007077EC">
        <w:rPr>
          <w:rFonts w:ascii="Georgia" w:hAnsi="Georgia"/>
          <w:sz w:val="22"/>
          <w:szCs w:val="22"/>
          <w:lang w:val="el-GR"/>
        </w:rPr>
        <w:t>.</w:t>
      </w:r>
      <w:r w:rsidRPr="007077EC">
        <w:rPr>
          <w:rFonts w:ascii="Georgia" w:hAnsi="Georgia"/>
          <w:sz w:val="22"/>
          <w:szCs w:val="22"/>
          <w:lang w:val="el-GR"/>
        </w:rPr>
        <w:t>Υ</w:t>
      </w:r>
      <w:r w:rsidR="00653EEB" w:rsidRPr="007077EC">
        <w:rPr>
          <w:rFonts w:ascii="Georgia" w:hAnsi="Georgia"/>
          <w:sz w:val="22"/>
          <w:szCs w:val="22"/>
          <w:lang w:val="el-GR"/>
        </w:rPr>
        <w:t>.</w:t>
      </w:r>
      <w:r w:rsidRPr="007077EC">
        <w:rPr>
          <w:rFonts w:ascii="Georgia" w:hAnsi="Georgia"/>
          <w:sz w:val="22"/>
          <w:szCs w:val="22"/>
          <w:lang w:val="el-GR"/>
        </w:rPr>
        <w:t xml:space="preserve"> Μονάχου παραμένει </w:t>
      </w:r>
      <w:r w:rsidR="00726F2D" w:rsidRPr="007077EC">
        <w:rPr>
          <w:rFonts w:ascii="Georgia" w:hAnsi="Georgia"/>
          <w:sz w:val="22"/>
          <w:szCs w:val="22"/>
          <w:lang w:val="el-GR"/>
        </w:rPr>
        <w:t>αρωγός των εξωστρεφών προσπαθειών</w:t>
      </w:r>
      <w:r w:rsidRPr="007077EC">
        <w:rPr>
          <w:rFonts w:ascii="Georgia" w:hAnsi="Georgia"/>
          <w:sz w:val="22"/>
          <w:szCs w:val="22"/>
          <w:lang w:val="el-GR"/>
        </w:rPr>
        <w:t xml:space="preserve"> των ελληνικών επιχειρήσεων</w:t>
      </w:r>
      <w:r w:rsidR="005B464C" w:rsidRPr="007077EC">
        <w:rPr>
          <w:rFonts w:ascii="Georgia" w:hAnsi="Georgia"/>
          <w:sz w:val="22"/>
          <w:szCs w:val="22"/>
          <w:lang w:val="el-GR"/>
        </w:rPr>
        <w:t xml:space="preserve"> με κάθε μέσο που έχει στη διάθεσή του</w:t>
      </w:r>
      <w:r w:rsidRPr="007077EC">
        <w:rPr>
          <w:rFonts w:ascii="Georgia" w:hAnsi="Georgia"/>
          <w:sz w:val="22"/>
          <w:szCs w:val="22"/>
          <w:lang w:val="el-GR"/>
        </w:rPr>
        <w:t xml:space="preserve">. </w:t>
      </w:r>
    </w:p>
    <w:p w:rsidR="009F3D71" w:rsidRPr="007077EC" w:rsidRDefault="009F3D71" w:rsidP="009F3D71">
      <w:pPr>
        <w:tabs>
          <w:tab w:val="left" w:pos="0"/>
        </w:tabs>
        <w:rPr>
          <w:rFonts w:ascii="Georgia" w:hAnsi="Georgia"/>
          <w:sz w:val="22"/>
          <w:szCs w:val="22"/>
          <w:lang w:val="el-GR"/>
        </w:rPr>
      </w:pPr>
    </w:p>
    <w:p w:rsidR="001147B5" w:rsidRPr="007077EC" w:rsidRDefault="001147B5" w:rsidP="009F3D71">
      <w:pPr>
        <w:tabs>
          <w:tab w:val="left" w:pos="0"/>
        </w:tabs>
        <w:rPr>
          <w:rFonts w:ascii="Georgia" w:hAnsi="Georgia"/>
          <w:sz w:val="22"/>
          <w:szCs w:val="22"/>
          <w:lang w:val="el-GR"/>
        </w:rPr>
      </w:pPr>
    </w:p>
    <w:p w:rsidR="001147B5" w:rsidRPr="007077EC" w:rsidRDefault="001147B5" w:rsidP="009F3D71">
      <w:pPr>
        <w:tabs>
          <w:tab w:val="left" w:pos="0"/>
        </w:tabs>
        <w:rPr>
          <w:rFonts w:ascii="Georgia" w:hAnsi="Georgia"/>
          <w:sz w:val="22"/>
          <w:szCs w:val="22"/>
          <w:lang w:val="el-GR"/>
        </w:rPr>
      </w:pPr>
    </w:p>
    <w:p w:rsidR="001147B5" w:rsidRPr="007077EC" w:rsidRDefault="001147B5" w:rsidP="009F3D71">
      <w:pPr>
        <w:tabs>
          <w:tab w:val="left" w:pos="0"/>
        </w:tabs>
        <w:rPr>
          <w:rFonts w:ascii="Georgia" w:hAnsi="Georgia"/>
          <w:sz w:val="22"/>
          <w:szCs w:val="22"/>
          <w:lang w:val="el-GR"/>
        </w:rPr>
      </w:pPr>
    </w:p>
    <w:p w:rsidR="001147B5" w:rsidRPr="007077EC" w:rsidRDefault="001147B5" w:rsidP="009F3D71">
      <w:pPr>
        <w:tabs>
          <w:tab w:val="left" w:pos="0"/>
        </w:tabs>
        <w:rPr>
          <w:rFonts w:ascii="Georgia" w:hAnsi="Georgia"/>
          <w:sz w:val="22"/>
          <w:szCs w:val="22"/>
          <w:lang w:val="el-GR"/>
        </w:rPr>
      </w:pPr>
    </w:p>
    <w:p w:rsidR="001147B5" w:rsidRPr="007077EC" w:rsidRDefault="001147B5" w:rsidP="009F3D71">
      <w:pPr>
        <w:tabs>
          <w:tab w:val="left" w:pos="0"/>
        </w:tabs>
        <w:rPr>
          <w:rFonts w:ascii="Georgia" w:hAnsi="Georgia"/>
          <w:sz w:val="22"/>
          <w:szCs w:val="22"/>
          <w:lang w:val="el-GR"/>
        </w:rPr>
      </w:pPr>
    </w:p>
    <w:p w:rsidR="00031979" w:rsidRPr="007077EC" w:rsidRDefault="000779D8" w:rsidP="00031979">
      <w:pPr>
        <w:rPr>
          <w:rFonts w:ascii="Georgia" w:hAnsi="Georgia"/>
          <w:sz w:val="22"/>
          <w:szCs w:val="22"/>
          <w:lang w:val="el-GR"/>
        </w:rPr>
      </w:pPr>
      <w:r w:rsidRPr="007077EC">
        <w:rPr>
          <w:rFonts w:ascii="Georgia" w:hAnsi="Georgia"/>
          <w:sz w:val="22"/>
          <w:szCs w:val="22"/>
          <w:lang w:val="el-GR"/>
        </w:rPr>
        <w:t>Χριστίνα Στεφανίδου</w:t>
      </w:r>
    </w:p>
    <w:p w:rsidR="000779D8" w:rsidRPr="007077EC" w:rsidRDefault="000779D8" w:rsidP="00031979">
      <w:pPr>
        <w:rPr>
          <w:rFonts w:ascii="Georgia" w:hAnsi="Georgia"/>
          <w:sz w:val="22"/>
          <w:szCs w:val="22"/>
          <w:lang w:val="el-GR"/>
        </w:rPr>
      </w:pPr>
      <w:r w:rsidRPr="007077EC">
        <w:rPr>
          <w:rFonts w:ascii="Georgia" w:hAnsi="Georgia"/>
          <w:sz w:val="22"/>
          <w:szCs w:val="22"/>
          <w:lang w:val="el-GR"/>
        </w:rPr>
        <w:t xml:space="preserve">Σύμβουλος ΟΕΥ </w:t>
      </w:r>
      <w:r w:rsidR="00CB5F8A" w:rsidRPr="007077EC">
        <w:rPr>
          <w:rFonts w:ascii="Georgia" w:hAnsi="Georgia"/>
          <w:sz w:val="22"/>
          <w:szCs w:val="22"/>
          <w:lang w:val="de-DE"/>
        </w:rPr>
        <w:t>A</w:t>
      </w:r>
      <w:r w:rsidRPr="007077EC">
        <w:rPr>
          <w:rFonts w:ascii="Georgia" w:hAnsi="Georgia"/>
          <w:sz w:val="22"/>
          <w:szCs w:val="22"/>
          <w:lang w:val="el-GR"/>
        </w:rPr>
        <w:t>’</w:t>
      </w:r>
    </w:p>
    <w:sectPr w:rsidR="000779D8" w:rsidRPr="007077EC" w:rsidSect="006B5B69">
      <w:headerReference w:type="default" r:id="rId19"/>
      <w:footerReference w:type="default" r:id="rId20"/>
      <w:pgSz w:w="12240" w:h="15840" w:code="1"/>
      <w:pgMar w:top="1418" w:right="737" w:bottom="907" w:left="1134" w:header="720" w:footer="454" w:gutter="0"/>
      <w:pgNumType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A0" w:rsidRDefault="008C2DA0">
      <w:r>
        <w:separator/>
      </w:r>
    </w:p>
  </w:endnote>
  <w:endnote w:type="continuationSeparator" w:id="0">
    <w:p w:rsidR="008C2DA0" w:rsidRDefault="008C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Bodoni MT Condensed">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B3" w:rsidRPr="002F7B56" w:rsidRDefault="00E56BB3" w:rsidP="002F7B56">
    <w:pPr>
      <w:pStyle w:val="a4"/>
      <w:pBdr>
        <w:top w:val="single" w:sz="4" w:space="1" w:color="auto"/>
      </w:pBdr>
      <w:rPr>
        <w:rFonts w:ascii="Georgia" w:hAnsi="Georgia"/>
        <w:sz w:val="16"/>
        <w:szCs w:val="16"/>
        <w:lang w:val="el-GR"/>
      </w:rPr>
    </w:pPr>
    <w:r w:rsidRPr="002F7B56">
      <w:rPr>
        <w:rFonts w:ascii="Georgia" w:hAnsi="Georgia"/>
        <w:sz w:val="16"/>
        <w:szCs w:val="16"/>
        <w:lang w:val="el-GR"/>
      </w:rPr>
      <w:t>ΧΣ</w:t>
    </w:r>
    <w:r w:rsidRPr="002F7B56">
      <w:rPr>
        <w:rFonts w:ascii="Georgia" w:hAnsi="Georgia"/>
        <w:sz w:val="16"/>
        <w:szCs w:val="16"/>
        <w:lang w:val="de-DE"/>
      </w:rPr>
      <w:t xml:space="preserve"> - </w:t>
    </w:r>
    <w:r w:rsidRPr="002F7B56">
      <w:rPr>
        <w:rFonts w:ascii="Georgia" w:hAnsi="Georgia"/>
        <w:sz w:val="16"/>
        <w:szCs w:val="16"/>
        <w:lang w:val="el-GR"/>
      </w:rPr>
      <w:fldChar w:fldCharType="begin"/>
    </w:r>
    <w:r w:rsidRPr="002F7B56">
      <w:rPr>
        <w:rFonts w:ascii="Georgia" w:hAnsi="Georgia"/>
        <w:sz w:val="16"/>
        <w:szCs w:val="16"/>
        <w:lang w:val="de-DE"/>
      </w:rPr>
      <w:instrText xml:space="preserve"> FILENAME  \p  \* MERGEFORMAT </w:instrText>
    </w:r>
    <w:r w:rsidRPr="002F7B56">
      <w:rPr>
        <w:rFonts w:ascii="Georgia" w:hAnsi="Georgia"/>
        <w:sz w:val="16"/>
        <w:szCs w:val="16"/>
        <w:lang w:val="el-GR"/>
      </w:rPr>
      <w:fldChar w:fldCharType="separate"/>
    </w:r>
    <w:r>
      <w:rPr>
        <w:rFonts w:ascii="Georgia" w:hAnsi="Georgia"/>
        <w:noProof/>
        <w:sz w:val="16"/>
        <w:szCs w:val="16"/>
        <w:lang w:val="de-DE"/>
      </w:rPr>
      <w:t>C:\1arxeio OEY\Bilateral\Bayern\bayern-bilateral-2014.docx</w:t>
    </w:r>
    <w:r w:rsidRPr="002F7B56">
      <w:rPr>
        <w:rFonts w:ascii="Georgia" w:hAnsi="Georgia"/>
        <w:sz w:val="16"/>
        <w:szCs w:val="16"/>
        <w:lang w:val="el-GR"/>
      </w:rPr>
      <w:fldChar w:fldCharType="end"/>
    </w:r>
    <w:r w:rsidRPr="002F7B56">
      <w:rPr>
        <w:rFonts w:ascii="Georgia" w:hAnsi="Georgia"/>
        <w:sz w:val="16"/>
        <w:szCs w:val="16"/>
        <w:lang w:val="de-DE"/>
      </w:rPr>
      <w:tab/>
    </w:r>
    <w:r w:rsidRPr="002F7B56">
      <w:rPr>
        <w:rFonts w:ascii="Georgia" w:hAnsi="Georgia"/>
        <w:sz w:val="16"/>
        <w:szCs w:val="16"/>
        <w:lang w:val="de-DE"/>
      </w:rPr>
      <w:tab/>
    </w:r>
    <w:r w:rsidRPr="002F7B56">
      <w:rPr>
        <w:rFonts w:ascii="Georgia" w:hAnsi="Georgia"/>
        <w:sz w:val="16"/>
        <w:szCs w:val="16"/>
        <w:lang w:val="el-GR"/>
      </w:rPr>
      <w:t>σελ</w:t>
    </w:r>
    <w:r w:rsidRPr="002F7B56">
      <w:rPr>
        <w:rFonts w:ascii="Georgia" w:hAnsi="Georgia"/>
        <w:sz w:val="16"/>
        <w:szCs w:val="16"/>
        <w:lang w:val="de-DE"/>
      </w:rPr>
      <w:t xml:space="preserve">. </w:t>
    </w:r>
    <w:r w:rsidRPr="002F7B56">
      <w:rPr>
        <w:rStyle w:val="a5"/>
        <w:rFonts w:ascii="Georgia" w:hAnsi="Georgia"/>
        <w:sz w:val="16"/>
        <w:szCs w:val="16"/>
      </w:rPr>
      <w:fldChar w:fldCharType="begin"/>
    </w:r>
    <w:r w:rsidRPr="002F7B56">
      <w:rPr>
        <w:rStyle w:val="a5"/>
        <w:rFonts w:ascii="Georgia" w:hAnsi="Georgia"/>
        <w:sz w:val="16"/>
        <w:szCs w:val="16"/>
        <w:lang w:val="de-DE"/>
      </w:rPr>
      <w:instrText xml:space="preserve"> PAGE </w:instrText>
    </w:r>
    <w:r w:rsidRPr="002F7B56">
      <w:rPr>
        <w:rStyle w:val="a5"/>
        <w:rFonts w:ascii="Georgia" w:hAnsi="Georgia"/>
        <w:sz w:val="16"/>
        <w:szCs w:val="16"/>
      </w:rPr>
      <w:fldChar w:fldCharType="separate"/>
    </w:r>
    <w:r w:rsidR="003024FD">
      <w:rPr>
        <w:rStyle w:val="a5"/>
        <w:rFonts w:ascii="Georgia" w:hAnsi="Georgia"/>
        <w:noProof/>
        <w:sz w:val="16"/>
        <w:szCs w:val="16"/>
        <w:lang w:val="de-DE"/>
      </w:rPr>
      <w:t>1</w:t>
    </w:r>
    <w:r w:rsidRPr="002F7B56">
      <w:rPr>
        <w:rStyle w:val="a5"/>
        <w:rFonts w:ascii="Georgia" w:hAnsi="Georgia"/>
        <w:sz w:val="16"/>
        <w:szCs w:val="16"/>
      </w:rPr>
      <w:fldChar w:fldCharType="end"/>
    </w:r>
    <w:r w:rsidRPr="002F7B56">
      <w:rPr>
        <w:rStyle w:val="a5"/>
        <w:rFonts w:ascii="Georgia" w:hAnsi="Georgia"/>
        <w:sz w:val="16"/>
        <w:szCs w:val="16"/>
        <w:lang w:val="el-GR"/>
      </w:rPr>
      <w:t xml:space="preserve"> από </w:t>
    </w:r>
    <w:r w:rsidRPr="002F7B56">
      <w:rPr>
        <w:rStyle w:val="a5"/>
        <w:rFonts w:ascii="Georgia" w:hAnsi="Georgia"/>
        <w:sz w:val="16"/>
        <w:szCs w:val="16"/>
      </w:rPr>
      <w:fldChar w:fldCharType="begin"/>
    </w:r>
    <w:r w:rsidRPr="002F7B56">
      <w:rPr>
        <w:rStyle w:val="a5"/>
        <w:rFonts w:ascii="Georgia" w:hAnsi="Georgia"/>
        <w:sz w:val="16"/>
        <w:szCs w:val="16"/>
      </w:rPr>
      <w:instrText xml:space="preserve"> NUMPAGES </w:instrText>
    </w:r>
    <w:r w:rsidRPr="002F7B56">
      <w:rPr>
        <w:rStyle w:val="a5"/>
        <w:rFonts w:ascii="Georgia" w:hAnsi="Georgia"/>
        <w:sz w:val="16"/>
        <w:szCs w:val="16"/>
      </w:rPr>
      <w:fldChar w:fldCharType="separate"/>
    </w:r>
    <w:r w:rsidR="003024FD">
      <w:rPr>
        <w:rStyle w:val="a5"/>
        <w:rFonts w:ascii="Georgia" w:hAnsi="Georgia"/>
        <w:noProof/>
        <w:sz w:val="16"/>
        <w:szCs w:val="16"/>
      </w:rPr>
      <w:t>22</w:t>
    </w:r>
    <w:r w:rsidRPr="002F7B56">
      <w:rPr>
        <w:rStyle w:val="a5"/>
        <w:rFonts w:ascii="Georgia" w:hAnsi="Georgi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A0" w:rsidRDefault="008C2DA0">
      <w:r>
        <w:separator/>
      </w:r>
    </w:p>
  </w:footnote>
  <w:footnote w:type="continuationSeparator" w:id="0">
    <w:p w:rsidR="008C2DA0" w:rsidRDefault="008C2DA0">
      <w:r>
        <w:continuationSeparator/>
      </w:r>
    </w:p>
  </w:footnote>
  <w:footnote w:id="1">
    <w:p w:rsidR="00E56BB3" w:rsidRPr="007077EC" w:rsidRDefault="00E56BB3" w:rsidP="005908AD">
      <w:pPr>
        <w:pStyle w:val="a8"/>
        <w:rPr>
          <w:lang w:val="el-GR"/>
        </w:rPr>
      </w:pPr>
      <w:r>
        <w:rPr>
          <w:rStyle w:val="a9"/>
        </w:rPr>
        <w:footnoteRef/>
      </w:r>
      <w:r w:rsidRPr="007077EC">
        <w:rPr>
          <w:lang w:val="el-GR"/>
        </w:rPr>
        <w:t xml:space="preserve"> </w:t>
      </w:r>
      <w:r>
        <w:rPr>
          <w:lang w:val="de-DE"/>
        </w:rPr>
        <w:t>Destatis</w:t>
      </w:r>
    </w:p>
  </w:footnote>
  <w:footnote w:id="2">
    <w:p w:rsidR="00E56BB3" w:rsidRPr="00832791" w:rsidRDefault="00E56BB3">
      <w:pPr>
        <w:pStyle w:val="a8"/>
        <w:rPr>
          <w:lang w:val="de-DE"/>
        </w:rPr>
      </w:pPr>
      <w:r>
        <w:rPr>
          <w:rStyle w:val="a9"/>
        </w:rPr>
        <w:footnoteRef/>
      </w:r>
      <w:r w:rsidRPr="00832791">
        <w:rPr>
          <w:lang w:val="de-DE"/>
        </w:rPr>
        <w:t xml:space="preserve"> </w:t>
      </w:r>
      <w:r>
        <w:rPr>
          <w:lang w:val="el-GR"/>
        </w:rPr>
        <w:t>Στατιστικά</w:t>
      </w:r>
      <w:r w:rsidRPr="00832791">
        <w:rPr>
          <w:lang w:val="de-DE"/>
        </w:rPr>
        <w:t xml:space="preserve"> </w:t>
      </w:r>
      <w:r>
        <w:rPr>
          <w:lang w:val="el-GR"/>
        </w:rPr>
        <w:t>στοιχεία</w:t>
      </w:r>
      <w:r w:rsidRPr="00832791">
        <w:rPr>
          <w:lang w:val="de-DE"/>
        </w:rPr>
        <w:t xml:space="preserve"> </w:t>
      </w:r>
      <w:r>
        <w:rPr>
          <w:lang w:val="el-GR"/>
        </w:rPr>
        <w:t>Βαυαρίας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B3" w:rsidRPr="001317BD" w:rsidRDefault="00E56BB3">
    <w:pPr>
      <w:pStyle w:val="a3"/>
      <w:rPr>
        <w:b/>
        <w:i/>
        <w:lang w:val="el-GR"/>
      </w:rPr>
    </w:pPr>
    <w:r w:rsidRPr="001317BD">
      <w:rPr>
        <w:b/>
        <w:i/>
        <w:lang w:val="el-GR"/>
      </w:rPr>
      <w:t>ΓΕΝΙΚΟ ΠΡΟΞΕΝΕΙΟ ΤΗΣ ΕΛΛΑΔΑΣ ΣΤΟ ΜΟΝΑΧΟ</w:t>
    </w:r>
  </w:p>
  <w:p w:rsidR="00E56BB3" w:rsidRPr="001317BD" w:rsidRDefault="00E56BB3" w:rsidP="001317BD">
    <w:pPr>
      <w:pStyle w:val="a3"/>
      <w:pBdr>
        <w:bottom w:val="single" w:sz="4" w:space="1" w:color="auto"/>
      </w:pBdr>
      <w:rPr>
        <w:b/>
        <w:i/>
        <w:lang w:val="el-GR"/>
      </w:rPr>
    </w:pPr>
    <w:r w:rsidRPr="001317BD">
      <w:rPr>
        <w:b/>
        <w:i/>
        <w:lang w:val="el-GR"/>
      </w:rPr>
      <w:t>ΓΡΑΦΕΙΟ ΟΙΚΟΝΟΜΙΚΩΝ ΚΑΙ ΕΜΠΟΡΙΚΩΝ ΥΠΟΘΕΣΕΩΝ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82B876"/>
    <w:lvl w:ilvl="0">
      <w:numFmt w:val="decimal"/>
      <w:lvlText w:val="*"/>
      <w:lvlJc w:val="left"/>
    </w:lvl>
  </w:abstractNum>
  <w:abstractNum w:abstractNumId="1">
    <w:nsid w:val="01FB3113"/>
    <w:multiLevelType w:val="multilevel"/>
    <w:tmpl w:val="3490C2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C32BDA"/>
    <w:multiLevelType w:val="hybridMultilevel"/>
    <w:tmpl w:val="0AC0C8E4"/>
    <w:lvl w:ilvl="0" w:tplc="1CEA7C2C">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CD503B7"/>
    <w:multiLevelType w:val="hybridMultilevel"/>
    <w:tmpl w:val="C9CE8332"/>
    <w:lvl w:ilvl="0" w:tplc="0409000F">
      <w:start w:val="1"/>
      <w:numFmt w:val="decimal"/>
      <w:lvlText w:val="%1."/>
      <w:lvlJc w:val="left"/>
      <w:pPr>
        <w:tabs>
          <w:tab w:val="num" w:pos="720"/>
        </w:tabs>
        <w:ind w:left="720" w:hanging="360"/>
      </w:pPr>
    </w:lvl>
    <w:lvl w:ilvl="1" w:tplc="0C00D9A4">
      <w:start w:val="1"/>
      <w:numFmt w:val="decimal"/>
      <w:lvlText w:val="%2."/>
      <w:lvlJc w:val="left"/>
      <w:pPr>
        <w:tabs>
          <w:tab w:val="num" w:pos="360"/>
        </w:tabs>
        <w:ind w:left="36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85013B"/>
    <w:multiLevelType w:val="multilevel"/>
    <w:tmpl w:val="0AC0C8E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11AE627E"/>
    <w:multiLevelType w:val="hybridMultilevel"/>
    <w:tmpl w:val="8FF2AD02"/>
    <w:lvl w:ilvl="0" w:tplc="5C34AF3A">
      <w:start w:val="1"/>
      <w:numFmt w:val="bullet"/>
      <w:lvlText w:val=""/>
      <w:lvlJc w:val="left"/>
      <w:pPr>
        <w:tabs>
          <w:tab w:val="num" w:pos="227"/>
        </w:tabs>
        <w:ind w:left="227" w:hanging="22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9911454"/>
    <w:multiLevelType w:val="hybridMultilevel"/>
    <w:tmpl w:val="E54A0B08"/>
    <w:lvl w:ilvl="0" w:tplc="FE6E5770">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740F78"/>
    <w:multiLevelType w:val="multilevel"/>
    <w:tmpl w:val="5F5E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2043E"/>
    <w:multiLevelType w:val="hybridMultilevel"/>
    <w:tmpl w:val="B88A3C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BD277EA"/>
    <w:multiLevelType w:val="hybridMultilevel"/>
    <w:tmpl w:val="3490C272"/>
    <w:lvl w:ilvl="0" w:tplc="FD24D5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26631A"/>
    <w:multiLevelType w:val="hybridMultilevel"/>
    <w:tmpl w:val="385A39C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E8C23E9"/>
    <w:multiLevelType w:val="hybridMultilevel"/>
    <w:tmpl w:val="9DE0380C"/>
    <w:lvl w:ilvl="0" w:tplc="04080001">
      <w:start w:val="1"/>
      <w:numFmt w:val="bullet"/>
      <w:lvlText w:val=""/>
      <w:lvlJc w:val="left"/>
      <w:pPr>
        <w:tabs>
          <w:tab w:val="num" w:pos="360"/>
        </w:tabs>
        <w:ind w:left="360" w:hanging="360"/>
      </w:pPr>
      <w:rPr>
        <w:rFonts w:ascii="Symbol" w:hAnsi="Symbol" w:hint="default"/>
      </w:r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nsid w:val="1F2F7947"/>
    <w:multiLevelType w:val="singleLevel"/>
    <w:tmpl w:val="EC10DFA4"/>
    <w:lvl w:ilvl="0">
      <w:start w:val="1"/>
      <w:numFmt w:val="decimal"/>
      <w:lvlText w:val="%1."/>
      <w:legacy w:legacy="1" w:legacySpace="0" w:legacyIndent="360"/>
      <w:lvlJc w:val="left"/>
      <w:rPr>
        <w:rFonts w:ascii="Times New Roman" w:hAnsi="Times New Roman" w:cs="Times New Roman" w:hint="default"/>
      </w:rPr>
    </w:lvl>
  </w:abstractNum>
  <w:abstractNum w:abstractNumId="13">
    <w:nsid w:val="24197A31"/>
    <w:multiLevelType w:val="hybridMultilevel"/>
    <w:tmpl w:val="D5BE6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55F7437"/>
    <w:multiLevelType w:val="hybridMultilevel"/>
    <w:tmpl w:val="C28266D0"/>
    <w:lvl w:ilvl="0" w:tplc="0408000F">
      <w:start w:val="1"/>
      <w:numFmt w:val="decimal"/>
      <w:lvlText w:val="%1."/>
      <w:lvlJc w:val="left"/>
      <w:pPr>
        <w:tabs>
          <w:tab w:val="num" w:pos="1080"/>
        </w:tabs>
        <w:ind w:left="1080" w:hanging="360"/>
      </w:pPr>
    </w:lvl>
    <w:lvl w:ilvl="1" w:tplc="04080001">
      <w:start w:val="1"/>
      <w:numFmt w:val="bullet"/>
      <w:lvlText w:val=""/>
      <w:lvlJc w:val="left"/>
      <w:pPr>
        <w:tabs>
          <w:tab w:val="num" w:pos="1800"/>
        </w:tabs>
        <w:ind w:left="1800" w:hanging="360"/>
      </w:pPr>
      <w:rPr>
        <w:rFonts w:ascii="Symbol" w:hAnsi="Symbol" w:hint="default"/>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nsid w:val="3D3842EC"/>
    <w:multiLevelType w:val="hybridMultilevel"/>
    <w:tmpl w:val="2B3E5446"/>
    <w:lvl w:ilvl="0" w:tplc="3BD48DF2">
      <w:start w:val="1"/>
      <w:numFmt w:val="bullet"/>
      <w:lvlText w:val=""/>
      <w:lvlJc w:val="left"/>
      <w:pPr>
        <w:tabs>
          <w:tab w:val="num" w:pos="2140"/>
        </w:tabs>
        <w:ind w:left="454" w:hanging="22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E2716D8"/>
    <w:multiLevelType w:val="hybridMultilevel"/>
    <w:tmpl w:val="C0ECD2AE"/>
    <w:lvl w:ilvl="0" w:tplc="E4D2DA72">
      <w:start w:val="1"/>
      <w:numFmt w:val="bullet"/>
      <w:lvlText w:val=""/>
      <w:lvlJc w:val="left"/>
      <w:pPr>
        <w:ind w:left="645" w:hanging="360"/>
      </w:pPr>
      <w:rPr>
        <w:rFonts w:ascii="Wingdings" w:eastAsia="Times New Roman" w:hAnsi="Wingdings"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17">
    <w:nsid w:val="41EE7AB3"/>
    <w:multiLevelType w:val="hybridMultilevel"/>
    <w:tmpl w:val="BD3C4372"/>
    <w:lvl w:ilvl="0" w:tplc="D270C514">
      <w:start w:val="1"/>
      <w:numFmt w:val="bullet"/>
      <w:lvlText w:val=""/>
      <w:lvlJc w:val="left"/>
      <w:pPr>
        <w:tabs>
          <w:tab w:val="num" w:pos="2667"/>
        </w:tabs>
        <w:ind w:left="2820" w:hanging="360"/>
      </w:pPr>
      <w:rPr>
        <w:rFonts w:ascii="Wingdings" w:hAnsi="Wingdings" w:hint="default"/>
        <w:color w:val="auto"/>
      </w:rPr>
    </w:lvl>
    <w:lvl w:ilvl="1" w:tplc="04090003">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8">
    <w:nsid w:val="43153350"/>
    <w:multiLevelType w:val="hybridMultilevel"/>
    <w:tmpl w:val="7B40E004"/>
    <w:lvl w:ilvl="0" w:tplc="0408000F">
      <w:start w:val="1"/>
      <w:numFmt w:val="decimal"/>
      <w:lvlText w:val="%1."/>
      <w:lvlJc w:val="left"/>
      <w:pPr>
        <w:tabs>
          <w:tab w:val="num" w:pos="540"/>
        </w:tabs>
        <w:ind w:left="540" w:hanging="360"/>
      </w:p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9">
    <w:nsid w:val="4B8A41A2"/>
    <w:multiLevelType w:val="hybridMultilevel"/>
    <w:tmpl w:val="71648FF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
    <w:nsid w:val="4C077515"/>
    <w:multiLevelType w:val="hybridMultilevel"/>
    <w:tmpl w:val="E2627022"/>
    <w:lvl w:ilvl="0" w:tplc="0408000F">
      <w:start w:val="1"/>
      <w:numFmt w:val="decimal"/>
      <w:lvlText w:val="%1."/>
      <w:lvlJc w:val="left"/>
      <w:pPr>
        <w:tabs>
          <w:tab w:val="num" w:pos="540"/>
        </w:tabs>
        <w:ind w:left="540" w:hanging="360"/>
      </w:p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1">
    <w:nsid w:val="4D376F4A"/>
    <w:multiLevelType w:val="multilevel"/>
    <w:tmpl w:val="94E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9B45EB"/>
    <w:multiLevelType w:val="hybridMultilevel"/>
    <w:tmpl w:val="E8F0BE8A"/>
    <w:lvl w:ilvl="0" w:tplc="94483610">
      <w:start w:val="1"/>
      <w:numFmt w:val="bullet"/>
      <w:lvlText w:val=""/>
      <w:lvlJc w:val="left"/>
      <w:pPr>
        <w:tabs>
          <w:tab w:val="num" w:pos="567"/>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3C32A2"/>
    <w:multiLevelType w:val="hybridMultilevel"/>
    <w:tmpl w:val="6F0A72EE"/>
    <w:lvl w:ilvl="0" w:tplc="0408000F">
      <w:start w:val="1"/>
      <w:numFmt w:val="decimal"/>
      <w:lvlText w:val="%1."/>
      <w:lvlJc w:val="left"/>
      <w:pPr>
        <w:tabs>
          <w:tab w:val="num" w:pos="900"/>
        </w:tabs>
        <w:ind w:left="90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4">
    <w:nsid w:val="5C976403"/>
    <w:multiLevelType w:val="hybridMultilevel"/>
    <w:tmpl w:val="45066CB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nsid w:val="64D4756E"/>
    <w:multiLevelType w:val="multilevel"/>
    <w:tmpl w:val="E262702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6">
    <w:nsid w:val="6A550A86"/>
    <w:multiLevelType w:val="hybridMultilevel"/>
    <w:tmpl w:val="F676986C"/>
    <w:lvl w:ilvl="0" w:tplc="5C34AF3A">
      <w:start w:val="1"/>
      <w:numFmt w:val="bullet"/>
      <w:lvlText w:val=""/>
      <w:lvlJc w:val="left"/>
      <w:pPr>
        <w:tabs>
          <w:tab w:val="num" w:pos="227"/>
        </w:tabs>
        <w:ind w:left="227" w:hanging="22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6D534890"/>
    <w:multiLevelType w:val="hybridMultilevel"/>
    <w:tmpl w:val="DD9AD5B4"/>
    <w:lvl w:ilvl="0" w:tplc="436A8760">
      <w:start w:val="1"/>
      <w:numFmt w:val="bullet"/>
      <w:lvlText w:val=""/>
      <w:lvlJc w:val="left"/>
      <w:pPr>
        <w:tabs>
          <w:tab w:val="num" w:pos="567"/>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E44A56"/>
    <w:multiLevelType w:val="hybridMultilevel"/>
    <w:tmpl w:val="F442311A"/>
    <w:lvl w:ilvl="0" w:tplc="0407000B">
      <w:start w:val="1"/>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78E51AC"/>
    <w:multiLevelType w:val="hybridMultilevel"/>
    <w:tmpl w:val="FC5869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7D2A09AA"/>
    <w:multiLevelType w:val="hybridMultilevel"/>
    <w:tmpl w:val="6226DEC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7E7F2984"/>
    <w:multiLevelType w:val="multilevel"/>
    <w:tmpl w:val="4522AC94"/>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ECB7A76"/>
    <w:multiLevelType w:val="hybridMultilevel"/>
    <w:tmpl w:val="C7E8878A"/>
    <w:lvl w:ilvl="0" w:tplc="63982EDA">
      <w:start w:val="1"/>
      <w:numFmt w:val="bullet"/>
      <w:lvlText w:val=""/>
      <w:lvlJc w:val="left"/>
      <w:pPr>
        <w:ind w:left="645" w:hanging="360"/>
      </w:pPr>
      <w:rPr>
        <w:rFonts w:ascii="Wingdings" w:eastAsia="Times New Roman" w:hAnsi="Wingdings" w:cs="Times New Roman" w:hint="default"/>
      </w:rPr>
    </w:lvl>
    <w:lvl w:ilvl="1" w:tplc="04070003">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12"/>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12"/>
    <w:lvlOverride w:ilvl="0">
      <w:lvl w:ilvl="0">
        <w:start w:val="3"/>
        <w:numFmt w:val="decimal"/>
        <w:lvlText w:val="%1."/>
        <w:legacy w:legacy="1" w:legacySpace="0" w:legacyIndent="360"/>
        <w:lvlJc w:val="left"/>
        <w:rPr>
          <w:rFonts w:ascii="Times New Roman" w:hAnsi="Times New Roman" w:cs="Times New Roman" w:hint="default"/>
        </w:rPr>
      </w:lvl>
    </w:lvlOverride>
  </w:num>
  <w:num w:numId="5">
    <w:abstractNumId w:val="12"/>
    <w:lvlOverride w:ilvl="0">
      <w:lvl w:ilvl="0">
        <w:start w:val="4"/>
        <w:numFmt w:val="decimal"/>
        <w:lvlText w:val="%1."/>
        <w:legacy w:legacy="1" w:legacySpace="0" w:legacyIndent="360"/>
        <w:lvlJc w:val="left"/>
        <w:rPr>
          <w:rFonts w:ascii="Times New Roman" w:hAnsi="Times New Roman" w:cs="Times New Roman" w:hint="default"/>
        </w:rPr>
      </w:lvl>
    </w:lvlOverride>
  </w:num>
  <w:num w:numId="6">
    <w:abstractNumId w:val="12"/>
    <w:lvlOverride w:ilvl="0">
      <w:lvl w:ilvl="0">
        <w:start w:val="5"/>
        <w:numFmt w:val="decimal"/>
        <w:lvlText w:val="%1."/>
        <w:legacy w:legacy="1" w:legacySpace="0" w:legacyIndent="360"/>
        <w:lvlJc w:val="left"/>
        <w:rPr>
          <w:rFonts w:ascii="Times New Roman" w:hAnsi="Times New Roman" w:cs="Times New Roman" w:hint="default"/>
        </w:rPr>
      </w:lvl>
    </w:lvlOverride>
  </w:num>
  <w:num w:numId="7">
    <w:abstractNumId w:val="12"/>
    <w:lvlOverride w:ilvl="0">
      <w:lvl w:ilvl="0">
        <w:start w:val="6"/>
        <w:numFmt w:val="decimal"/>
        <w:lvlText w:val="%1."/>
        <w:legacy w:legacy="1" w:legacySpace="0" w:legacyIndent="360"/>
        <w:lvlJc w:val="left"/>
        <w:rPr>
          <w:rFonts w:ascii="Times New Roman" w:hAnsi="Times New Roman" w:cs="Times New Roman" w:hint="default"/>
        </w:rPr>
      </w:lvl>
    </w:lvlOverride>
  </w:num>
  <w:num w:numId="8">
    <w:abstractNumId w:val="3"/>
  </w:num>
  <w:num w:numId="9">
    <w:abstractNumId w:val="23"/>
  </w:num>
  <w:num w:numId="10">
    <w:abstractNumId w:val="20"/>
  </w:num>
  <w:num w:numId="11">
    <w:abstractNumId w:val="25"/>
  </w:num>
  <w:num w:numId="12">
    <w:abstractNumId w:val="18"/>
  </w:num>
  <w:num w:numId="13">
    <w:abstractNumId w:val="14"/>
  </w:num>
  <w:num w:numId="14">
    <w:abstractNumId w:val="7"/>
  </w:num>
  <w:num w:numId="15">
    <w:abstractNumId w:val="21"/>
  </w:num>
  <w:num w:numId="16">
    <w:abstractNumId w:val="5"/>
  </w:num>
  <w:num w:numId="17">
    <w:abstractNumId w:val="26"/>
  </w:num>
  <w:num w:numId="18">
    <w:abstractNumId w:val="10"/>
  </w:num>
  <w:num w:numId="19">
    <w:abstractNumId w:val="11"/>
  </w:num>
  <w:num w:numId="20">
    <w:abstractNumId w:val="24"/>
  </w:num>
  <w:num w:numId="21">
    <w:abstractNumId w:val="19"/>
  </w:num>
  <w:num w:numId="22">
    <w:abstractNumId w:val="8"/>
  </w:num>
  <w:num w:numId="23">
    <w:abstractNumId w:val="29"/>
  </w:num>
  <w:num w:numId="24">
    <w:abstractNumId w:val="30"/>
  </w:num>
  <w:num w:numId="25">
    <w:abstractNumId w:val="15"/>
  </w:num>
  <w:num w:numId="26">
    <w:abstractNumId w:val="31"/>
  </w:num>
  <w:num w:numId="27">
    <w:abstractNumId w:val="2"/>
  </w:num>
  <w:num w:numId="28">
    <w:abstractNumId w:val="4"/>
  </w:num>
  <w:num w:numId="29">
    <w:abstractNumId w:val="9"/>
  </w:num>
  <w:num w:numId="30">
    <w:abstractNumId w:val="1"/>
  </w:num>
  <w:num w:numId="31">
    <w:abstractNumId w:val="27"/>
  </w:num>
  <w:num w:numId="32">
    <w:abstractNumId w:val="22"/>
  </w:num>
  <w:num w:numId="33">
    <w:abstractNumId w:val="28"/>
  </w:num>
  <w:num w:numId="34">
    <w:abstractNumId w:val="13"/>
  </w:num>
  <w:num w:numId="35">
    <w:abstractNumId w:val="16"/>
  </w:num>
  <w:num w:numId="36">
    <w:abstractNumId w:val="32"/>
  </w:num>
  <w:num w:numId="37">
    <w:abstractNumId w:val="1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BD"/>
    <w:rsid w:val="000003DD"/>
    <w:rsid w:val="000005D4"/>
    <w:rsid w:val="00000D39"/>
    <w:rsid w:val="00001037"/>
    <w:rsid w:val="00002A3C"/>
    <w:rsid w:val="0000420E"/>
    <w:rsid w:val="00006303"/>
    <w:rsid w:val="0000649F"/>
    <w:rsid w:val="000065CA"/>
    <w:rsid w:val="00012608"/>
    <w:rsid w:val="0001341D"/>
    <w:rsid w:val="00013BC0"/>
    <w:rsid w:val="000142DD"/>
    <w:rsid w:val="0001600E"/>
    <w:rsid w:val="00016615"/>
    <w:rsid w:val="00020787"/>
    <w:rsid w:val="0002305E"/>
    <w:rsid w:val="00023E23"/>
    <w:rsid w:val="00025D94"/>
    <w:rsid w:val="00027445"/>
    <w:rsid w:val="00027713"/>
    <w:rsid w:val="00030B0E"/>
    <w:rsid w:val="000311BF"/>
    <w:rsid w:val="000311DA"/>
    <w:rsid w:val="00031979"/>
    <w:rsid w:val="00032258"/>
    <w:rsid w:val="000325E4"/>
    <w:rsid w:val="00033096"/>
    <w:rsid w:val="00033659"/>
    <w:rsid w:val="00033EBC"/>
    <w:rsid w:val="00035B6A"/>
    <w:rsid w:val="00036960"/>
    <w:rsid w:val="000372F0"/>
    <w:rsid w:val="00037872"/>
    <w:rsid w:val="00040FB5"/>
    <w:rsid w:val="00041893"/>
    <w:rsid w:val="00042CEC"/>
    <w:rsid w:val="000434DA"/>
    <w:rsid w:val="00043C1D"/>
    <w:rsid w:val="0004410E"/>
    <w:rsid w:val="00044ABC"/>
    <w:rsid w:val="00044F87"/>
    <w:rsid w:val="00045585"/>
    <w:rsid w:val="00045774"/>
    <w:rsid w:val="000468D4"/>
    <w:rsid w:val="00051CAF"/>
    <w:rsid w:val="00052CF3"/>
    <w:rsid w:val="00054EE4"/>
    <w:rsid w:val="00060C5D"/>
    <w:rsid w:val="00060E73"/>
    <w:rsid w:val="00061D3D"/>
    <w:rsid w:val="00062256"/>
    <w:rsid w:val="00062711"/>
    <w:rsid w:val="00063045"/>
    <w:rsid w:val="0006524F"/>
    <w:rsid w:val="00065C4D"/>
    <w:rsid w:val="00067AF8"/>
    <w:rsid w:val="00070BCE"/>
    <w:rsid w:val="0007171E"/>
    <w:rsid w:val="000779D8"/>
    <w:rsid w:val="0008226E"/>
    <w:rsid w:val="00083718"/>
    <w:rsid w:val="000856F1"/>
    <w:rsid w:val="0008573E"/>
    <w:rsid w:val="0008775B"/>
    <w:rsid w:val="00087790"/>
    <w:rsid w:val="00092376"/>
    <w:rsid w:val="00092A03"/>
    <w:rsid w:val="00095608"/>
    <w:rsid w:val="00096AFC"/>
    <w:rsid w:val="00096C34"/>
    <w:rsid w:val="00097420"/>
    <w:rsid w:val="000A267B"/>
    <w:rsid w:val="000A5813"/>
    <w:rsid w:val="000B0069"/>
    <w:rsid w:val="000B05DD"/>
    <w:rsid w:val="000B16AD"/>
    <w:rsid w:val="000B4EEF"/>
    <w:rsid w:val="000B4F73"/>
    <w:rsid w:val="000B5C21"/>
    <w:rsid w:val="000B6821"/>
    <w:rsid w:val="000B6A05"/>
    <w:rsid w:val="000B721C"/>
    <w:rsid w:val="000B7260"/>
    <w:rsid w:val="000C0082"/>
    <w:rsid w:val="000C108C"/>
    <w:rsid w:val="000C2114"/>
    <w:rsid w:val="000C2C5F"/>
    <w:rsid w:val="000C365E"/>
    <w:rsid w:val="000C3762"/>
    <w:rsid w:val="000C3859"/>
    <w:rsid w:val="000C69EA"/>
    <w:rsid w:val="000C6AD8"/>
    <w:rsid w:val="000C6F55"/>
    <w:rsid w:val="000C71B6"/>
    <w:rsid w:val="000C76E6"/>
    <w:rsid w:val="000C7A38"/>
    <w:rsid w:val="000D1A68"/>
    <w:rsid w:val="000D41DD"/>
    <w:rsid w:val="000D53DB"/>
    <w:rsid w:val="000D6614"/>
    <w:rsid w:val="000D7609"/>
    <w:rsid w:val="000E0C8F"/>
    <w:rsid w:val="000E2C81"/>
    <w:rsid w:val="000E37E8"/>
    <w:rsid w:val="000E4984"/>
    <w:rsid w:val="000E545B"/>
    <w:rsid w:val="000F14B7"/>
    <w:rsid w:val="000F1EB2"/>
    <w:rsid w:val="000F1FFD"/>
    <w:rsid w:val="000F20FD"/>
    <w:rsid w:val="000F2271"/>
    <w:rsid w:val="000F4781"/>
    <w:rsid w:val="000F47E8"/>
    <w:rsid w:val="000F61D2"/>
    <w:rsid w:val="000F7868"/>
    <w:rsid w:val="0010020D"/>
    <w:rsid w:val="00102A61"/>
    <w:rsid w:val="001036CC"/>
    <w:rsid w:val="001059B0"/>
    <w:rsid w:val="00106687"/>
    <w:rsid w:val="0010699D"/>
    <w:rsid w:val="0011020A"/>
    <w:rsid w:val="001126EF"/>
    <w:rsid w:val="00112A73"/>
    <w:rsid w:val="001141A3"/>
    <w:rsid w:val="001147B5"/>
    <w:rsid w:val="00115202"/>
    <w:rsid w:val="00116E6B"/>
    <w:rsid w:val="0011795D"/>
    <w:rsid w:val="001179D7"/>
    <w:rsid w:val="00120A92"/>
    <w:rsid w:val="00120E9F"/>
    <w:rsid w:val="00122E15"/>
    <w:rsid w:val="00130856"/>
    <w:rsid w:val="00130D9E"/>
    <w:rsid w:val="001317BD"/>
    <w:rsid w:val="00131DCC"/>
    <w:rsid w:val="001320D3"/>
    <w:rsid w:val="00132E78"/>
    <w:rsid w:val="0013354D"/>
    <w:rsid w:val="00135067"/>
    <w:rsid w:val="001355FC"/>
    <w:rsid w:val="00136EDE"/>
    <w:rsid w:val="0014073B"/>
    <w:rsid w:val="00142CC3"/>
    <w:rsid w:val="0015077E"/>
    <w:rsid w:val="00152AC2"/>
    <w:rsid w:val="00154CE8"/>
    <w:rsid w:val="00154E11"/>
    <w:rsid w:val="00157A9B"/>
    <w:rsid w:val="00157C49"/>
    <w:rsid w:val="00161697"/>
    <w:rsid w:val="00162209"/>
    <w:rsid w:val="00164676"/>
    <w:rsid w:val="001658C9"/>
    <w:rsid w:val="00166D14"/>
    <w:rsid w:val="00167165"/>
    <w:rsid w:val="001713C4"/>
    <w:rsid w:val="0017143E"/>
    <w:rsid w:val="00172312"/>
    <w:rsid w:val="001730FC"/>
    <w:rsid w:val="001740FB"/>
    <w:rsid w:val="001754D6"/>
    <w:rsid w:val="0017626F"/>
    <w:rsid w:val="001764D3"/>
    <w:rsid w:val="001766D5"/>
    <w:rsid w:val="001810E2"/>
    <w:rsid w:val="00181AF6"/>
    <w:rsid w:val="00182D83"/>
    <w:rsid w:val="00183B6F"/>
    <w:rsid w:val="00184D2F"/>
    <w:rsid w:val="0018699E"/>
    <w:rsid w:val="001869B7"/>
    <w:rsid w:val="00190D50"/>
    <w:rsid w:val="00194367"/>
    <w:rsid w:val="00195417"/>
    <w:rsid w:val="00196C84"/>
    <w:rsid w:val="00197E25"/>
    <w:rsid w:val="001A06D7"/>
    <w:rsid w:val="001A1D94"/>
    <w:rsid w:val="001A22E4"/>
    <w:rsid w:val="001A4344"/>
    <w:rsid w:val="001A4A39"/>
    <w:rsid w:val="001A5E97"/>
    <w:rsid w:val="001A6D14"/>
    <w:rsid w:val="001A7825"/>
    <w:rsid w:val="001A7934"/>
    <w:rsid w:val="001A7DA9"/>
    <w:rsid w:val="001A7EB9"/>
    <w:rsid w:val="001B09E5"/>
    <w:rsid w:val="001B0FC7"/>
    <w:rsid w:val="001B198C"/>
    <w:rsid w:val="001B1C9A"/>
    <w:rsid w:val="001B2A33"/>
    <w:rsid w:val="001B33F5"/>
    <w:rsid w:val="001B4281"/>
    <w:rsid w:val="001B5087"/>
    <w:rsid w:val="001B66A6"/>
    <w:rsid w:val="001C28AA"/>
    <w:rsid w:val="001C33C7"/>
    <w:rsid w:val="001C3C82"/>
    <w:rsid w:val="001C42C7"/>
    <w:rsid w:val="001C48FD"/>
    <w:rsid w:val="001C4F3A"/>
    <w:rsid w:val="001C5CFB"/>
    <w:rsid w:val="001C6668"/>
    <w:rsid w:val="001D05F2"/>
    <w:rsid w:val="001D24F4"/>
    <w:rsid w:val="001D4176"/>
    <w:rsid w:val="001D4A49"/>
    <w:rsid w:val="001D52E5"/>
    <w:rsid w:val="001D5774"/>
    <w:rsid w:val="001E184D"/>
    <w:rsid w:val="001E36BF"/>
    <w:rsid w:val="001E371B"/>
    <w:rsid w:val="001E39B8"/>
    <w:rsid w:val="001E6534"/>
    <w:rsid w:val="001F1524"/>
    <w:rsid w:val="001F1551"/>
    <w:rsid w:val="001F25B1"/>
    <w:rsid w:val="001F35A7"/>
    <w:rsid w:val="001F40A4"/>
    <w:rsid w:val="001F4C1D"/>
    <w:rsid w:val="001F50B0"/>
    <w:rsid w:val="001F607F"/>
    <w:rsid w:val="001F7A79"/>
    <w:rsid w:val="00206326"/>
    <w:rsid w:val="00206AAB"/>
    <w:rsid w:val="0020759B"/>
    <w:rsid w:val="00210171"/>
    <w:rsid w:val="0021243E"/>
    <w:rsid w:val="00212CBB"/>
    <w:rsid w:val="00213FE2"/>
    <w:rsid w:val="00216920"/>
    <w:rsid w:val="00220DC1"/>
    <w:rsid w:val="0022410B"/>
    <w:rsid w:val="00224B16"/>
    <w:rsid w:val="00225A5B"/>
    <w:rsid w:val="00225B9A"/>
    <w:rsid w:val="0023005C"/>
    <w:rsid w:val="00230242"/>
    <w:rsid w:val="0023127C"/>
    <w:rsid w:val="00231A3C"/>
    <w:rsid w:val="00234536"/>
    <w:rsid w:val="00236F3D"/>
    <w:rsid w:val="00237172"/>
    <w:rsid w:val="00237E72"/>
    <w:rsid w:val="00240489"/>
    <w:rsid w:val="00241B54"/>
    <w:rsid w:val="00242474"/>
    <w:rsid w:val="0024262D"/>
    <w:rsid w:val="00242CD4"/>
    <w:rsid w:val="00243EA6"/>
    <w:rsid w:val="00244258"/>
    <w:rsid w:val="00246016"/>
    <w:rsid w:val="00246149"/>
    <w:rsid w:val="002467C3"/>
    <w:rsid w:val="00247218"/>
    <w:rsid w:val="00251254"/>
    <w:rsid w:val="00251A0F"/>
    <w:rsid w:val="0025260A"/>
    <w:rsid w:val="00253775"/>
    <w:rsid w:val="00253AA7"/>
    <w:rsid w:val="00253DF1"/>
    <w:rsid w:val="00260E68"/>
    <w:rsid w:val="002620B6"/>
    <w:rsid w:val="002665B7"/>
    <w:rsid w:val="00270063"/>
    <w:rsid w:val="00270B9E"/>
    <w:rsid w:val="002717EB"/>
    <w:rsid w:val="002719D9"/>
    <w:rsid w:val="00271C39"/>
    <w:rsid w:val="0027226D"/>
    <w:rsid w:val="002723AD"/>
    <w:rsid w:val="00272ABB"/>
    <w:rsid w:val="00273948"/>
    <w:rsid w:val="00275153"/>
    <w:rsid w:val="002805B8"/>
    <w:rsid w:val="00280601"/>
    <w:rsid w:val="002812CF"/>
    <w:rsid w:val="002846E5"/>
    <w:rsid w:val="00284853"/>
    <w:rsid w:val="00285871"/>
    <w:rsid w:val="002873B2"/>
    <w:rsid w:val="002900D8"/>
    <w:rsid w:val="00291594"/>
    <w:rsid w:val="00292F43"/>
    <w:rsid w:val="0029328C"/>
    <w:rsid w:val="002935DC"/>
    <w:rsid w:val="00294495"/>
    <w:rsid w:val="0029590C"/>
    <w:rsid w:val="00297090"/>
    <w:rsid w:val="002975E6"/>
    <w:rsid w:val="00297F7E"/>
    <w:rsid w:val="002A1666"/>
    <w:rsid w:val="002A2158"/>
    <w:rsid w:val="002A2396"/>
    <w:rsid w:val="002A7B9B"/>
    <w:rsid w:val="002B0862"/>
    <w:rsid w:val="002B4B97"/>
    <w:rsid w:val="002B66FD"/>
    <w:rsid w:val="002B71D5"/>
    <w:rsid w:val="002B7CB9"/>
    <w:rsid w:val="002C05EA"/>
    <w:rsid w:val="002C1FC9"/>
    <w:rsid w:val="002C2BDA"/>
    <w:rsid w:val="002C4F63"/>
    <w:rsid w:val="002C57F7"/>
    <w:rsid w:val="002C5B40"/>
    <w:rsid w:val="002C5D0E"/>
    <w:rsid w:val="002C6B54"/>
    <w:rsid w:val="002C7751"/>
    <w:rsid w:val="002D15AA"/>
    <w:rsid w:val="002D2909"/>
    <w:rsid w:val="002D35E0"/>
    <w:rsid w:val="002D57C6"/>
    <w:rsid w:val="002D5D08"/>
    <w:rsid w:val="002D7756"/>
    <w:rsid w:val="002E1EBA"/>
    <w:rsid w:val="002E1F51"/>
    <w:rsid w:val="002E2654"/>
    <w:rsid w:val="002E42D8"/>
    <w:rsid w:val="002E4772"/>
    <w:rsid w:val="002E4EDB"/>
    <w:rsid w:val="002E61D6"/>
    <w:rsid w:val="002E7056"/>
    <w:rsid w:val="002E7B11"/>
    <w:rsid w:val="002F15F4"/>
    <w:rsid w:val="002F18EB"/>
    <w:rsid w:val="002F4476"/>
    <w:rsid w:val="002F593A"/>
    <w:rsid w:val="002F65EA"/>
    <w:rsid w:val="002F6D52"/>
    <w:rsid w:val="002F7B56"/>
    <w:rsid w:val="003021AE"/>
    <w:rsid w:val="003024FD"/>
    <w:rsid w:val="00302BFF"/>
    <w:rsid w:val="00302ED8"/>
    <w:rsid w:val="00303A62"/>
    <w:rsid w:val="0030683F"/>
    <w:rsid w:val="00310068"/>
    <w:rsid w:val="003107DE"/>
    <w:rsid w:val="00310969"/>
    <w:rsid w:val="00310A52"/>
    <w:rsid w:val="00310B79"/>
    <w:rsid w:val="00311AF4"/>
    <w:rsid w:val="00311EA7"/>
    <w:rsid w:val="00313A87"/>
    <w:rsid w:val="00314759"/>
    <w:rsid w:val="00314ABB"/>
    <w:rsid w:val="00315867"/>
    <w:rsid w:val="00315AEC"/>
    <w:rsid w:val="00315DF3"/>
    <w:rsid w:val="003173C5"/>
    <w:rsid w:val="003214E1"/>
    <w:rsid w:val="0032308C"/>
    <w:rsid w:val="00323101"/>
    <w:rsid w:val="003234C2"/>
    <w:rsid w:val="00324B44"/>
    <w:rsid w:val="00325071"/>
    <w:rsid w:val="00325AE1"/>
    <w:rsid w:val="00326F09"/>
    <w:rsid w:val="003270F5"/>
    <w:rsid w:val="00331903"/>
    <w:rsid w:val="00331CC1"/>
    <w:rsid w:val="00332BB3"/>
    <w:rsid w:val="003358E0"/>
    <w:rsid w:val="003367CE"/>
    <w:rsid w:val="00336B5D"/>
    <w:rsid w:val="00337DFC"/>
    <w:rsid w:val="003471FB"/>
    <w:rsid w:val="00350463"/>
    <w:rsid w:val="00351158"/>
    <w:rsid w:val="00352EA2"/>
    <w:rsid w:val="0035313A"/>
    <w:rsid w:val="0035350B"/>
    <w:rsid w:val="0035466B"/>
    <w:rsid w:val="003546A7"/>
    <w:rsid w:val="00354FC8"/>
    <w:rsid w:val="0035517A"/>
    <w:rsid w:val="0035647A"/>
    <w:rsid w:val="00357512"/>
    <w:rsid w:val="003611D5"/>
    <w:rsid w:val="003613F5"/>
    <w:rsid w:val="003615B7"/>
    <w:rsid w:val="00362D2C"/>
    <w:rsid w:val="00363120"/>
    <w:rsid w:val="00364915"/>
    <w:rsid w:val="003653D4"/>
    <w:rsid w:val="00366714"/>
    <w:rsid w:val="00373943"/>
    <w:rsid w:val="00373B5B"/>
    <w:rsid w:val="003759E1"/>
    <w:rsid w:val="003766D7"/>
    <w:rsid w:val="00377001"/>
    <w:rsid w:val="00377860"/>
    <w:rsid w:val="00377951"/>
    <w:rsid w:val="00377A6D"/>
    <w:rsid w:val="00377FEA"/>
    <w:rsid w:val="00380973"/>
    <w:rsid w:val="003814A3"/>
    <w:rsid w:val="00381919"/>
    <w:rsid w:val="003819F5"/>
    <w:rsid w:val="00381ABB"/>
    <w:rsid w:val="003839BC"/>
    <w:rsid w:val="00384B42"/>
    <w:rsid w:val="00386953"/>
    <w:rsid w:val="00392C09"/>
    <w:rsid w:val="00393048"/>
    <w:rsid w:val="0039327E"/>
    <w:rsid w:val="00393503"/>
    <w:rsid w:val="003968C3"/>
    <w:rsid w:val="00396EB6"/>
    <w:rsid w:val="00397CA9"/>
    <w:rsid w:val="003A118A"/>
    <w:rsid w:val="003A3784"/>
    <w:rsid w:val="003A3DB9"/>
    <w:rsid w:val="003A4485"/>
    <w:rsid w:val="003A4F57"/>
    <w:rsid w:val="003A54BE"/>
    <w:rsid w:val="003A5D0E"/>
    <w:rsid w:val="003B075F"/>
    <w:rsid w:val="003B1671"/>
    <w:rsid w:val="003B1734"/>
    <w:rsid w:val="003B4654"/>
    <w:rsid w:val="003B46E7"/>
    <w:rsid w:val="003B4A90"/>
    <w:rsid w:val="003B53E4"/>
    <w:rsid w:val="003C1F25"/>
    <w:rsid w:val="003C40C5"/>
    <w:rsid w:val="003C51BA"/>
    <w:rsid w:val="003C6D26"/>
    <w:rsid w:val="003D06E0"/>
    <w:rsid w:val="003D183E"/>
    <w:rsid w:val="003D1B45"/>
    <w:rsid w:val="003D1E96"/>
    <w:rsid w:val="003D271B"/>
    <w:rsid w:val="003D28BB"/>
    <w:rsid w:val="003D2A23"/>
    <w:rsid w:val="003D2E93"/>
    <w:rsid w:val="003D3C62"/>
    <w:rsid w:val="003D4238"/>
    <w:rsid w:val="003D4247"/>
    <w:rsid w:val="003D4B71"/>
    <w:rsid w:val="003D5DBC"/>
    <w:rsid w:val="003D60AE"/>
    <w:rsid w:val="003D63C1"/>
    <w:rsid w:val="003E129D"/>
    <w:rsid w:val="003E2416"/>
    <w:rsid w:val="003E614B"/>
    <w:rsid w:val="003F12BB"/>
    <w:rsid w:val="003F164B"/>
    <w:rsid w:val="003F2974"/>
    <w:rsid w:val="003F2ABA"/>
    <w:rsid w:val="003F360E"/>
    <w:rsid w:val="003F3640"/>
    <w:rsid w:val="003F3BB2"/>
    <w:rsid w:val="003F50BD"/>
    <w:rsid w:val="003F5A30"/>
    <w:rsid w:val="003F6220"/>
    <w:rsid w:val="003F6D8E"/>
    <w:rsid w:val="00401D90"/>
    <w:rsid w:val="00401E63"/>
    <w:rsid w:val="00401FC2"/>
    <w:rsid w:val="004020F1"/>
    <w:rsid w:val="004047E8"/>
    <w:rsid w:val="0040570F"/>
    <w:rsid w:val="00411579"/>
    <w:rsid w:val="00413436"/>
    <w:rsid w:val="00414A71"/>
    <w:rsid w:val="0041576F"/>
    <w:rsid w:val="004203C3"/>
    <w:rsid w:val="00421243"/>
    <w:rsid w:val="00423B7C"/>
    <w:rsid w:val="00425209"/>
    <w:rsid w:val="0042715B"/>
    <w:rsid w:val="00427E98"/>
    <w:rsid w:val="00430AF8"/>
    <w:rsid w:val="00432962"/>
    <w:rsid w:val="00432F0C"/>
    <w:rsid w:val="004339AE"/>
    <w:rsid w:val="00433ECA"/>
    <w:rsid w:val="004351F1"/>
    <w:rsid w:val="00435D1D"/>
    <w:rsid w:val="00436403"/>
    <w:rsid w:val="004372E7"/>
    <w:rsid w:val="00440357"/>
    <w:rsid w:val="00440415"/>
    <w:rsid w:val="00440871"/>
    <w:rsid w:val="0044116A"/>
    <w:rsid w:val="00442312"/>
    <w:rsid w:val="00443B49"/>
    <w:rsid w:val="00450517"/>
    <w:rsid w:val="004509C6"/>
    <w:rsid w:val="00450A54"/>
    <w:rsid w:val="00450DBF"/>
    <w:rsid w:val="00450DFE"/>
    <w:rsid w:val="004535DF"/>
    <w:rsid w:val="00454491"/>
    <w:rsid w:val="0045450E"/>
    <w:rsid w:val="00455C80"/>
    <w:rsid w:val="00455ECB"/>
    <w:rsid w:val="004561C3"/>
    <w:rsid w:val="004575B2"/>
    <w:rsid w:val="00457D20"/>
    <w:rsid w:val="00457EA7"/>
    <w:rsid w:val="00457F4F"/>
    <w:rsid w:val="0046072D"/>
    <w:rsid w:val="0046204E"/>
    <w:rsid w:val="0046257A"/>
    <w:rsid w:val="004630F4"/>
    <w:rsid w:val="004632B8"/>
    <w:rsid w:val="0046353F"/>
    <w:rsid w:val="00463894"/>
    <w:rsid w:val="00463EFC"/>
    <w:rsid w:val="004650C4"/>
    <w:rsid w:val="00465A1A"/>
    <w:rsid w:val="00471B70"/>
    <w:rsid w:val="0047246B"/>
    <w:rsid w:val="00474B66"/>
    <w:rsid w:val="00475204"/>
    <w:rsid w:val="0047659F"/>
    <w:rsid w:val="00477D2E"/>
    <w:rsid w:val="00480291"/>
    <w:rsid w:val="00481D4E"/>
    <w:rsid w:val="004833B6"/>
    <w:rsid w:val="004854B3"/>
    <w:rsid w:val="004869CD"/>
    <w:rsid w:val="00487B59"/>
    <w:rsid w:val="00490E44"/>
    <w:rsid w:val="00492C2D"/>
    <w:rsid w:val="00495E53"/>
    <w:rsid w:val="00496A93"/>
    <w:rsid w:val="00497BCC"/>
    <w:rsid w:val="004A1557"/>
    <w:rsid w:val="004A39B3"/>
    <w:rsid w:val="004A598F"/>
    <w:rsid w:val="004B1336"/>
    <w:rsid w:val="004B367C"/>
    <w:rsid w:val="004B371D"/>
    <w:rsid w:val="004B5DDF"/>
    <w:rsid w:val="004C2647"/>
    <w:rsid w:val="004C288D"/>
    <w:rsid w:val="004C4CAF"/>
    <w:rsid w:val="004C5D11"/>
    <w:rsid w:val="004C5EE9"/>
    <w:rsid w:val="004C7A84"/>
    <w:rsid w:val="004D0AFA"/>
    <w:rsid w:val="004D0F32"/>
    <w:rsid w:val="004D1359"/>
    <w:rsid w:val="004D3F2B"/>
    <w:rsid w:val="004D552B"/>
    <w:rsid w:val="004D68B0"/>
    <w:rsid w:val="004D6A58"/>
    <w:rsid w:val="004D727B"/>
    <w:rsid w:val="004D7987"/>
    <w:rsid w:val="004D7AB3"/>
    <w:rsid w:val="004E0738"/>
    <w:rsid w:val="004E14DD"/>
    <w:rsid w:val="004E15D1"/>
    <w:rsid w:val="004E6DAD"/>
    <w:rsid w:val="004F0069"/>
    <w:rsid w:val="004F2122"/>
    <w:rsid w:val="004F3B89"/>
    <w:rsid w:val="004F3FC6"/>
    <w:rsid w:val="004F64E3"/>
    <w:rsid w:val="004F7311"/>
    <w:rsid w:val="005006E4"/>
    <w:rsid w:val="00502C0A"/>
    <w:rsid w:val="0050321C"/>
    <w:rsid w:val="005032BD"/>
    <w:rsid w:val="00503305"/>
    <w:rsid w:val="005059D0"/>
    <w:rsid w:val="00507164"/>
    <w:rsid w:val="005115C9"/>
    <w:rsid w:val="00513B24"/>
    <w:rsid w:val="0051612B"/>
    <w:rsid w:val="00517EB6"/>
    <w:rsid w:val="00521F40"/>
    <w:rsid w:val="0052221F"/>
    <w:rsid w:val="00523771"/>
    <w:rsid w:val="00525623"/>
    <w:rsid w:val="00525B77"/>
    <w:rsid w:val="005261F4"/>
    <w:rsid w:val="00527C9A"/>
    <w:rsid w:val="005314B9"/>
    <w:rsid w:val="00531C11"/>
    <w:rsid w:val="00532941"/>
    <w:rsid w:val="00533194"/>
    <w:rsid w:val="00533D97"/>
    <w:rsid w:val="005374EF"/>
    <w:rsid w:val="00537F0B"/>
    <w:rsid w:val="00537FF3"/>
    <w:rsid w:val="00540465"/>
    <w:rsid w:val="00540BCD"/>
    <w:rsid w:val="0054454C"/>
    <w:rsid w:val="00544826"/>
    <w:rsid w:val="0054523B"/>
    <w:rsid w:val="00545E39"/>
    <w:rsid w:val="00546690"/>
    <w:rsid w:val="005473EF"/>
    <w:rsid w:val="00550D87"/>
    <w:rsid w:val="00554D57"/>
    <w:rsid w:val="0055690F"/>
    <w:rsid w:val="00556C42"/>
    <w:rsid w:val="005576C9"/>
    <w:rsid w:val="0056013C"/>
    <w:rsid w:val="005602A3"/>
    <w:rsid w:val="005614D7"/>
    <w:rsid w:val="005617EB"/>
    <w:rsid w:val="0056193C"/>
    <w:rsid w:val="0056205B"/>
    <w:rsid w:val="00565E44"/>
    <w:rsid w:val="0056790B"/>
    <w:rsid w:val="00570605"/>
    <w:rsid w:val="0057110E"/>
    <w:rsid w:val="00575299"/>
    <w:rsid w:val="00576B5D"/>
    <w:rsid w:val="005772B1"/>
    <w:rsid w:val="0058173E"/>
    <w:rsid w:val="0058240E"/>
    <w:rsid w:val="00582D46"/>
    <w:rsid w:val="00583FA8"/>
    <w:rsid w:val="00584D64"/>
    <w:rsid w:val="005867DE"/>
    <w:rsid w:val="005908AD"/>
    <w:rsid w:val="005918F5"/>
    <w:rsid w:val="00592163"/>
    <w:rsid w:val="00592DAA"/>
    <w:rsid w:val="00595448"/>
    <w:rsid w:val="00596CB8"/>
    <w:rsid w:val="005973AD"/>
    <w:rsid w:val="005A07A5"/>
    <w:rsid w:val="005A401B"/>
    <w:rsid w:val="005A639F"/>
    <w:rsid w:val="005A76E9"/>
    <w:rsid w:val="005B2C0C"/>
    <w:rsid w:val="005B3D02"/>
    <w:rsid w:val="005B3E2C"/>
    <w:rsid w:val="005B464C"/>
    <w:rsid w:val="005B6152"/>
    <w:rsid w:val="005B6A6C"/>
    <w:rsid w:val="005C415B"/>
    <w:rsid w:val="005C6725"/>
    <w:rsid w:val="005C6C1C"/>
    <w:rsid w:val="005C779D"/>
    <w:rsid w:val="005D0358"/>
    <w:rsid w:val="005D0E14"/>
    <w:rsid w:val="005D241B"/>
    <w:rsid w:val="005D65C2"/>
    <w:rsid w:val="005E02BA"/>
    <w:rsid w:val="005E068B"/>
    <w:rsid w:val="005E1345"/>
    <w:rsid w:val="005E2133"/>
    <w:rsid w:val="005E2ACB"/>
    <w:rsid w:val="005E3BC9"/>
    <w:rsid w:val="005E3FD7"/>
    <w:rsid w:val="005E4084"/>
    <w:rsid w:val="005E4533"/>
    <w:rsid w:val="005E454E"/>
    <w:rsid w:val="005E47BE"/>
    <w:rsid w:val="005E631C"/>
    <w:rsid w:val="005E655B"/>
    <w:rsid w:val="005E7538"/>
    <w:rsid w:val="005F1092"/>
    <w:rsid w:val="005F2E06"/>
    <w:rsid w:val="005F313E"/>
    <w:rsid w:val="005F3302"/>
    <w:rsid w:val="005F4DBD"/>
    <w:rsid w:val="006013F9"/>
    <w:rsid w:val="00602BD9"/>
    <w:rsid w:val="00604D7A"/>
    <w:rsid w:val="00605C25"/>
    <w:rsid w:val="00606EA6"/>
    <w:rsid w:val="00607181"/>
    <w:rsid w:val="006074E8"/>
    <w:rsid w:val="00610AF3"/>
    <w:rsid w:val="00610BFC"/>
    <w:rsid w:val="006178F8"/>
    <w:rsid w:val="00621853"/>
    <w:rsid w:val="006226D1"/>
    <w:rsid w:val="006229AD"/>
    <w:rsid w:val="00623ECF"/>
    <w:rsid w:val="00624099"/>
    <w:rsid w:val="006260CF"/>
    <w:rsid w:val="006263CA"/>
    <w:rsid w:val="00626753"/>
    <w:rsid w:val="006277E0"/>
    <w:rsid w:val="00630F6D"/>
    <w:rsid w:val="006321B8"/>
    <w:rsid w:val="00634BEF"/>
    <w:rsid w:val="006350BA"/>
    <w:rsid w:val="0063511E"/>
    <w:rsid w:val="00635124"/>
    <w:rsid w:val="00635DD7"/>
    <w:rsid w:val="00637B58"/>
    <w:rsid w:val="0064078C"/>
    <w:rsid w:val="006414A0"/>
    <w:rsid w:val="006452C7"/>
    <w:rsid w:val="00650232"/>
    <w:rsid w:val="006505ED"/>
    <w:rsid w:val="00650B19"/>
    <w:rsid w:val="006512D7"/>
    <w:rsid w:val="00653EEB"/>
    <w:rsid w:val="00654489"/>
    <w:rsid w:val="006546E5"/>
    <w:rsid w:val="006607E8"/>
    <w:rsid w:val="00660B39"/>
    <w:rsid w:val="00660BDA"/>
    <w:rsid w:val="0066151B"/>
    <w:rsid w:val="00661735"/>
    <w:rsid w:val="00666773"/>
    <w:rsid w:val="00667174"/>
    <w:rsid w:val="00671189"/>
    <w:rsid w:val="0067263C"/>
    <w:rsid w:val="0067296B"/>
    <w:rsid w:val="00672AD4"/>
    <w:rsid w:val="00673BC8"/>
    <w:rsid w:val="00673EE7"/>
    <w:rsid w:val="006755E7"/>
    <w:rsid w:val="00675A4B"/>
    <w:rsid w:val="006762F9"/>
    <w:rsid w:val="00677686"/>
    <w:rsid w:val="0068404E"/>
    <w:rsid w:val="00684741"/>
    <w:rsid w:val="00684F46"/>
    <w:rsid w:val="0068538B"/>
    <w:rsid w:val="006925D9"/>
    <w:rsid w:val="0069548E"/>
    <w:rsid w:val="00697F99"/>
    <w:rsid w:val="006A01CE"/>
    <w:rsid w:val="006A0300"/>
    <w:rsid w:val="006A09E6"/>
    <w:rsid w:val="006A6B04"/>
    <w:rsid w:val="006A6D4D"/>
    <w:rsid w:val="006B0EA6"/>
    <w:rsid w:val="006B146B"/>
    <w:rsid w:val="006B2B3C"/>
    <w:rsid w:val="006B58F2"/>
    <w:rsid w:val="006B5B69"/>
    <w:rsid w:val="006B6D92"/>
    <w:rsid w:val="006B7417"/>
    <w:rsid w:val="006B779D"/>
    <w:rsid w:val="006C0AC7"/>
    <w:rsid w:val="006C0B26"/>
    <w:rsid w:val="006C218F"/>
    <w:rsid w:val="006C4D8A"/>
    <w:rsid w:val="006C559C"/>
    <w:rsid w:val="006C5B98"/>
    <w:rsid w:val="006C5E80"/>
    <w:rsid w:val="006C6886"/>
    <w:rsid w:val="006C6F5C"/>
    <w:rsid w:val="006C70C6"/>
    <w:rsid w:val="006D1995"/>
    <w:rsid w:val="006D5374"/>
    <w:rsid w:val="006D6C83"/>
    <w:rsid w:val="006D7E28"/>
    <w:rsid w:val="006E06B2"/>
    <w:rsid w:val="006E1671"/>
    <w:rsid w:val="006E2272"/>
    <w:rsid w:val="006E392C"/>
    <w:rsid w:val="006E3BDD"/>
    <w:rsid w:val="006E507E"/>
    <w:rsid w:val="006E5CE1"/>
    <w:rsid w:val="006E6913"/>
    <w:rsid w:val="006F16D4"/>
    <w:rsid w:val="006F2D50"/>
    <w:rsid w:val="006F5CDD"/>
    <w:rsid w:val="006F5DF6"/>
    <w:rsid w:val="007077EC"/>
    <w:rsid w:val="007104ED"/>
    <w:rsid w:val="00713A60"/>
    <w:rsid w:val="007148CD"/>
    <w:rsid w:val="00717088"/>
    <w:rsid w:val="0071751B"/>
    <w:rsid w:val="00717620"/>
    <w:rsid w:val="00721AF4"/>
    <w:rsid w:val="0072306E"/>
    <w:rsid w:val="00724435"/>
    <w:rsid w:val="00725EB1"/>
    <w:rsid w:val="00726F2D"/>
    <w:rsid w:val="00727392"/>
    <w:rsid w:val="007308C7"/>
    <w:rsid w:val="00732241"/>
    <w:rsid w:val="0073285F"/>
    <w:rsid w:val="00732D1F"/>
    <w:rsid w:val="00733EC3"/>
    <w:rsid w:val="00734E54"/>
    <w:rsid w:val="00736356"/>
    <w:rsid w:val="0073752B"/>
    <w:rsid w:val="0074360A"/>
    <w:rsid w:val="007438E6"/>
    <w:rsid w:val="00744C7D"/>
    <w:rsid w:val="00754A5D"/>
    <w:rsid w:val="00755540"/>
    <w:rsid w:val="00756577"/>
    <w:rsid w:val="00757AA3"/>
    <w:rsid w:val="00760921"/>
    <w:rsid w:val="00760FF8"/>
    <w:rsid w:val="007610C2"/>
    <w:rsid w:val="00761CB5"/>
    <w:rsid w:val="00775306"/>
    <w:rsid w:val="00775F5B"/>
    <w:rsid w:val="007765B9"/>
    <w:rsid w:val="00781247"/>
    <w:rsid w:val="00781FF9"/>
    <w:rsid w:val="00783D95"/>
    <w:rsid w:val="00783F0B"/>
    <w:rsid w:val="007859A6"/>
    <w:rsid w:val="00785E62"/>
    <w:rsid w:val="0079072B"/>
    <w:rsid w:val="00790CED"/>
    <w:rsid w:val="007911F0"/>
    <w:rsid w:val="0079287E"/>
    <w:rsid w:val="00792D90"/>
    <w:rsid w:val="007931F1"/>
    <w:rsid w:val="00793CDB"/>
    <w:rsid w:val="00797317"/>
    <w:rsid w:val="00797515"/>
    <w:rsid w:val="007A03DC"/>
    <w:rsid w:val="007A4BF5"/>
    <w:rsid w:val="007A4C4C"/>
    <w:rsid w:val="007A6B49"/>
    <w:rsid w:val="007B1F2B"/>
    <w:rsid w:val="007B2E36"/>
    <w:rsid w:val="007B37F6"/>
    <w:rsid w:val="007B4BD1"/>
    <w:rsid w:val="007B6789"/>
    <w:rsid w:val="007B7399"/>
    <w:rsid w:val="007C16CF"/>
    <w:rsid w:val="007C238D"/>
    <w:rsid w:val="007C32C6"/>
    <w:rsid w:val="007C35D7"/>
    <w:rsid w:val="007C4079"/>
    <w:rsid w:val="007C5F45"/>
    <w:rsid w:val="007C6306"/>
    <w:rsid w:val="007C65F3"/>
    <w:rsid w:val="007C7D9C"/>
    <w:rsid w:val="007D1D2F"/>
    <w:rsid w:val="007D2004"/>
    <w:rsid w:val="007D2398"/>
    <w:rsid w:val="007D58C3"/>
    <w:rsid w:val="007D58ED"/>
    <w:rsid w:val="007D6132"/>
    <w:rsid w:val="007D6EB6"/>
    <w:rsid w:val="007E281B"/>
    <w:rsid w:val="007E2DD7"/>
    <w:rsid w:val="007E3D96"/>
    <w:rsid w:val="007E5F95"/>
    <w:rsid w:val="007E616F"/>
    <w:rsid w:val="007E7451"/>
    <w:rsid w:val="007F157C"/>
    <w:rsid w:val="007F1925"/>
    <w:rsid w:val="007F3693"/>
    <w:rsid w:val="007F3FD8"/>
    <w:rsid w:val="00800779"/>
    <w:rsid w:val="00800A77"/>
    <w:rsid w:val="008031E7"/>
    <w:rsid w:val="008041F5"/>
    <w:rsid w:val="0080728F"/>
    <w:rsid w:val="00807F40"/>
    <w:rsid w:val="0081228E"/>
    <w:rsid w:val="0081278E"/>
    <w:rsid w:val="00812D50"/>
    <w:rsid w:val="00815E79"/>
    <w:rsid w:val="00815E94"/>
    <w:rsid w:val="008161E5"/>
    <w:rsid w:val="0081759D"/>
    <w:rsid w:val="00817957"/>
    <w:rsid w:val="008200F5"/>
    <w:rsid w:val="00821CE0"/>
    <w:rsid w:val="00821EEC"/>
    <w:rsid w:val="008232E9"/>
    <w:rsid w:val="0082439F"/>
    <w:rsid w:val="008243AA"/>
    <w:rsid w:val="0082507C"/>
    <w:rsid w:val="00826BDC"/>
    <w:rsid w:val="00826C8B"/>
    <w:rsid w:val="00826EE2"/>
    <w:rsid w:val="008316F9"/>
    <w:rsid w:val="00832791"/>
    <w:rsid w:val="00832A39"/>
    <w:rsid w:val="00833630"/>
    <w:rsid w:val="00835603"/>
    <w:rsid w:val="00840683"/>
    <w:rsid w:val="008457DE"/>
    <w:rsid w:val="00845FFE"/>
    <w:rsid w:val="008474D1"/>
    <w:rsid w:val="00850AF8"/>
    <w:rsid w:val="00850F0D"/>
    <w:rsid w:val="0085336B"/>
    <w:rsid w:val="00854337"/>
    <w:rsid w:val="00857CBC"/>
    <w:rsid w:val="00857E74"/>
    <w:rsid w:val="00860956"/>
    <w:rsid w:val="0086123B"/>
    <w:rsid w:val="008615F9"/>
    <w:rsid w:val="00863A50"/>
    <w:rsid w:val="008667FA"/>
    <w:rsid w:val="00866A5D"/>
    <w:rsid w:val="00866EC1"/>
    <w:rsid w:val="00871568"/>
    <w:rsid w:val="008734BB"/>
    <w:rsid w:val="00875C5E"/>
    <w:rsid w:val="00877523"/>
    <w:rsid w:val="00881D41"/>
    <w:rsid w:val="008823F2"/>
    <w:rsid w:val="008828FB"/>
    <w:rsid w:val="00884AC7"/>
    <w:rsid w:val="00886062"/>
    <w:rsid w:val="00895144"/>
    <w:rsid w:val="00895A14"/>
    <w:rsid w:val="008A028C"/>
    <w:rsid w:val="008A15CD"/>
    <w:rsid w:val="008A1F62"/>
    <w:rsid w:val="008A402D"/>
    <w:rsid w:val="008A4696"/>
    <w:rsid w:val="008A4B09"/>
    <w:rsid w:val="008B1952"/>
    <w:rsid w:val="008B29AA"/>
    <w:rsid w:val="008B3038"/>
    <w:rsid w:val="008B49F2"/>
    <w:rsid w:val="008B521A"/>
    <w:rsid w:val="008B711C"/>
    <w:rsid w:val="008B747D"/>
    <w:rsid w:val="008B7808"/>
    <w:rsid w:val="008B7E78"/>
    <w:rsid w:val="008C2DA0"/>
    <w:rsid w:val="008C4591"/>
    <w:rsid w:val="008C4BD2"/>
    <w:rsid w:val="008C5DF8"/>
    <w:rsid w:val="008C5E46"/>
    <w:rsid w:val="008C72DD"/>
    <w:rsid w:val="008C7984"/>
    <w:rsid w:val="008D008A"/>
    <w:rsid w:val="008D23E5"/>
    <w:rsid w:val="008D28E9"/>
    <w:rsid w:val="008D53FF"/>
    <w:rsid w:val="008D5B09"/>
    <w:rsid w:val="008D5D7F"/>
    <w:rsid w:val="008D6A7A"/>
    <w:rsid w:val="008D6E57"/>
    <w:rsid w:val="008D7E99"/>
    <w:rsid w:val="008D7F8B"/>
    <w:rsid w:val="008E1AFA"/>
    <w:rsid w:val="008E1EA8"/>
    <w:rsid w:val="008E2FB3"/>
    <w:rsid w:val="008E393B"/>
    <w:rsid w:val="008E4930"/>
    <w:rsid w:val="008E6562"/>
    <w:rsid w:val="008F5069"/>
    <w:rsid w:val="008F533F"/>
    <w:rsid w:val="008F5D60"/>
    <w:rsid w:val="008F790C"/>
    <w:rsid w:val="009008A9"/>
    <w:rsid w:val="009017DE"/>
    <w:rsid w:val="0090287F"/>
    <w:rsid w:val="0090303A"/>
    <w:rsid w:val="009048A9"/>
    <w:rsid w:val="00906697"/>
    <w:rsid w:val="00906A8C"/>
    <w:rsid w:val="00907000"/>
    <w:rsid w:val="00907DA2"/>
    <w:rsid w:val="0091067E"/>
    <w:rsid w:val="00910956"/>
    <w:rsid w:val="00910F3B"/>
    <w:rsid w:val="00911A50"/>
    <w:rsid w:val="00911D30"/>
    <w:rsid w:val="009139C6"/>
    <w:rsid w:val="00916887"/>
    <w:rsid w:val="00917D7C"/>
    <w:rsid w:val="00921171"/>
    <w:rsid w:val="00921E83"/>
    <w:rsid w:val="00922DB8"/>
    <w:rsid w:val="00923067"/>
    <w:rsid w:val="00923106"/>
    <w:rsid w:val="00923AE9"/>
    <w:rsid w:val="00923DA6"/>
    <w:rsid w:val="009251F5"/>
    <w:rsid w:val="00925385"/>
    <w:rsid w:val="0092702F"/>
    <w:rsid w:val="009277FD"/>
    <w:rsid w:val="00930650"/>
    <w:rsid w:val="009312DA"/>
    <w:rsid w:val="00931535"/>
    <w:rsid w:val="0093365F"/>
    <w:rsid w:val="00933BA9"/>
    <w:rsid w:val="00935A22"/>
    <w:rsid w:val="00936734"/>
    <w:rsid w:val="009402F2"/>
    <w:rsid w:val="0094132B"/>
    <w:rsid w:val="00941969"/>
    <w:rsid w:val="00942F55"/>
    <w:rsid w:val="00943B60"/>
    <w:rsid w:val="00943CA4"/>
    <w:rsid w:val="00945D6E"/>
    <w:rsid w:val="00946B74"/>
    <w:rsid w:val="009479D7"/>
    <w:rsid w:val="00953C68"/>
    <w:rsid w:val="009551D5"/>
    <w:rsid w:val="009556A4"/>
    <w:rsid w:val="0095571F"/>
    <w:rsid w:val="00957477"/>
    <w:rsid w:val="00961365"/>
    <w:rsid w:val="00962A15"/>
    <w:rsid w:val="00962E4E"/>
    <w:rsid w:val="00964CE3"/>
    <w:rsid w:val="00965E2E"/>
    <w:rsid w:val="00967928"/>
    <w:rsid w:val="00971D22"/>
    <w:rsid w:val="0097314B"/>
    <w:rsid w:val="0097320E"/>
    <w:rsid w:val="00974B8B"/>
    <w:rsid w:val="00975199"/>
    <w:rsid w:val="0097691C"/>
    <w:rsid w:val="0097749E"/>
    <w:rsid w:val="009804B3"/>
    <w:rsid w:val="00980AD6"/>
    <w:rsid w:val="009810F9"/>
    <w:rsid w:val="009812BD"/>
    <w:rsid w:val="0098144E"/>
    <w:rsid w:val="009819B4"/>
    <w:rsid w:val="00982547"/>
    <w:rsid w:val="00983F4E"/>
    <w:rsid w:val="00983FCD"/>
    <w:rsid w:val="00987242"/>
    <w:rsid w:val="00991CD2"/>
    <w:rsid w:val="00993A1C"/>
    <w:rsid w:val="0099561A"/>
    <w:rsid w:val="00996305"/>
    <w:rsid w:val="00996CE7"/>
    <w:rsid w:val="00997155"/>
    <w:rsid w:val="009A0A9A"/>
    <w:rsid w:val="009A1E36"/>
    <w:rsid w:val="009A1F4D"/>
    <w:rsid w:val="009A5211"/>
    <w:rsid w:val="009A5DC2"/>
    <w:rsid w:val="009A751C"/>
    <w:rsid w:val="009A7EA6"/>
    <w:rsid w:val="009B1301"/>
    <w:rsid w:val="009B1E05"/>
    <w:rsid w:val="009B2A85"/>
    <w:rsid w:val="009B2E6B"/>
    <w:rsid w:val="009B350A"/>
    <w:rsid w:val="009B7CD3"/>
    <w:rsid w:val="009C0724"/>
    <w:rsid w:val="009C0862"/>
    <w:rsid w:val="009C3745"/>
    <w:rsid w:val="009C3CC0"/>
    <w:rsid w:val="009C45B1"/>
    <w:rsid w:val="009C4A37"/>
    <w:rsid w:val="009C53E3"/>
    <w:rsid w:val="009C5B49"/>
    <w:rsid w:val="009C6365"/>
    <w:rsid w:val="009D2097"/>
    <w:rsid w:val="009D32D7"/>
    <w:rsid w:val="009D3914"/>
    <w:rsid w:val="009D3975"/>
    <w:rsid w:val="009D4299"/>
    <w:rsid w:val="009D45D8"/>
    <w:rsid w:val="009D54F9"/>
    <w:rsid w:val="009D6CD5"/>
    <w:rsid w:val="009E03BC"/>
    <w:rsid w:val="009E137E"/>
    <w:rsid w:val="009E28A2"/>
    <w:rsid w:val="009E3637"/>
    <w:rsid w:val="009E38BF"/>
    <w:rsid w:val="009E46D1"/>
    <w:rsid w:val="009E51B5"/>
    <w:rsid w:val="009E540E"/>
    <w:rsid w:val="009E59FE"/>
    <w:rsid w:val="009E66AD"/>
    <w:rsid w:val="009F004F"/>
    <w:rsid w:val="009F00AE"/>
    <w:rsid w:val="009F0389"/>
    <w:rsid w:val="009F15E0"/>
    <w:rsid w:val="009F3D71"/>
    <w:rsid w:val="009F74CB"/>
    <w:rsid w:val="00A00E89"/>
    <w:rsid w:val="00A01DEE"/>
    <w:rsid w:val="00A02769"/>
    <w:rsid w:val="00A02AF3"/>
    <w:rsid w:val="00A02CB4"/>
    <w:rsid w:val="00A03E5A"/>
    <w:rsid w:val="00A06A8B"/>
    <w:rsid w:val="00A071F2"/>
    <w:rsid w:val="00A1009F"/>
    <w:rsid w:val="00A114A8"/>
    <w:rsid w:val="00A15B93"/>
    <w:rsid w:val="00A20A87"/>
    <w:rsid w:val="00A215AB"/>
    <w:rsid w:val="00A216BA"/>
    <w:rsid w:val="00A22D04"/>
    <w:rsid w:val="00A2402C"/>
    <w:rsid w:val="00A24203"/>
    <w:rsid w:val="00A24663"/>
    <w:rsid w:val="00A246CB"/>
    <w:rsid w:val="00A25135"/>
    <w:rsid w:val="00A25FF6"/>
    <w:rsid w:val="00A27A8A"/>
    <w:rsid w:val="00A302FE"/>
    <w:rsid w:val="00A31313"/>
    <w:rsid w:val="00A32535"/>
    <w:rsid w:val="00A32770"/>
    <w:rsid w:val="00A33B7D"/>
    <w:rsid w:val="00A3583C"/>
    <w:rsid w:val="00A35B93"/>
    <w:rsid w:val="00A37C30"/>
    <w:rsid w:val="00A40EB7"/>
    <w:rsid w:val="00A41A0C"/>
    <w:rsid w:val="00A424B9"/>
    <w:rsid w:val="00A4266C"/>
    <w:rsid w:val="00A42F44"/>
    <w:rsid w:val="00A43559"/>
    <w:rsid w:val="00A437B7"/>
    <w:rsid w:val="00A447E4"/>
    <w:rsid w:val="00A45F1B"/>
    <w:rsid w:val="00A45FA7"/>
    <w:rsid w:val="00A47B0A"/>
    <w:rsid w:val="00A500FD"/>
    <w:rsid w:val="00A50187"/>
    <w:rsid w:val="00A50919"/>
    <w:rsid w:val="00A5238B"/>
    <w:rsid w:val="00A5532C"/>
    <w:rsid w:val="00A57930"/>
    <w:rsid w:val="00A6133A"/>
    <w:rsid w:val="00A61D0B"/>
    <w:rsid w:val="00A62375"/>
    <w:rsid w:val="00A64C45"/>
    <w:rsid w:val="00A65057"/>
    <w:rsid w:val="00A6735E"/>
    <w:rsid w:val="00A703A3"/>
    <w:rsid w:val="00A707FC"/>
    <w:rsid w:val="00A717B2"/>
    <w:rsid w:val="00A72073"/>
    <w:rsid w:val="00A76F5A"/>
    <w:rsid w:val="00A77296"/>
    <w:rsid w:val="00A80FF4"/>
    <w:rsid w:val="00A81EC7"/>
    <w:rsid w:val="00A8258B"/>
    <w:rsid w:val="00A8362E"/>
    <w:rsid w:val="00A841CF"/>
    <w:rsid w:val="00A84AE4"/>
    <w:rsid w:val="00A8577E"/>
    <w:rsid w:val="00A86C0A"/>
    <w:rsid w:val="00A91424"/>
    <w:rsid w:val="00A91730"/>
    <w:rsid w:val="00A92D7E"/>
    <w:rsid w:val="00A9431A"/>
    <w:rsid w:val="00A951A8"/>
    <w:rsid w:val="00A95BC0"/>
    <w:rsid w:val="00A97739"/>
    <w:rsid w:val="00A97787"/>
    <w:rsid w:val="00AA48CF"/>
    <w:rsid w:val="00AA63A2"/>
    <w:rsid w:val="00AA6C66"/>
    <w:rsid w:val="00AB390F"/>
    <w:rsid w:val="00AB41DB"/>
    <w:rsid w:val="00AB489C"/>
    <w:rsid w:val="00AB5AD0"/>
    <w:rsid w:val="00AB7465"/>
    <w:rsid w:val="00AC14CA"/>
    <w:rsid w:val="00AC179D"/>
    <w:rsid w:val="00AC570A"/>
    <w:rsid w:val="00AC5C0B"/>
    <w:rsid w:val="00AC6D11"/>
    <w:rsid w:val="00AD35F6"/>
    <w:rsid w:val="00AD5DF8"/>
    <w:rsid w:val="00AD76CC"/>
    <w:rsid w:val="00AD7C76"/>
    <w:rsid w:val="00AE10EA"/>
    <w:rsid w:val="00AE1F01"/>
    <w:rsid w:val="00AE35AA"/>
    <w:rsid w:val="00AE5DFB"/>
    <w:rsid w:val="00AE6936"/>
    <w:rsid w:val="00AF054E"/>
    <w:rsid w:val="00AF1605"/>
    <w:rsid w:val="00AF204F"/>
    <w:rsid w:val="00AF4756"/>
    <w:rsid w:val="00AF60E1"/>
    <w:rsid w:val="00AF66B9"/>
    <w:rsid w:val="00AF687D"/>
    <w:rsid w:val="00AF6F2F"/>
    <w:rsid w:val="00B00BAF"/>
    <w:rsid w:val="00B01263"/>
    <w:rsid w:val="00B028B0"/>
    <w:rsid w:val="00B039F9"/>
    <w:rsid w:val="00B03D03"/>
    <w:rsid w:val="00B0516F"/>
    <w:rsid w:val="00B1008F"/>
    <w:rsid w:val="00B1009A"/>
    <w:rsid w:val="00B14730"/>
    <w:rsid w:val="00B16EF6"/>
    <w:rsid w:val="00B17FE9"/>
    <w:rsid w:val="00B208BC"/>
    <w:rsid w:val="00B21146"/>
    <w:rsid w:val="00B22194"/>
    <w:rsid w:val="00B224BA"/>
    <w:rsid w:val="00B228DE"/>
    <w:rsid w:val="00B255E0"/>
    <w:rsid w:val="00B25BB0"/>
    <w:rsid w:val="00B27584"/>
    <w:rsid w:val="00B2792D"/>
    <w:rsid w:val="00B27EF8"/>
    <w:rsid w:val="00B33A70"/>
    <w:rsid w:val="00B34425"/>
    <w:rsid w:val="00B346FF"/>
    <w:rsid w:val="00B3536E"/>
    <w:rsid w:val="00B35CBC"/>
    <w:rsid w:val="00B36E5E"/>
    <w:rsid w:val="00B415A8"/>
    <w:rsid w:val="00B41BF8"/>
    <w:rsid w:val="00B42FB2"/>
    <w:rsid w:val="00B451D9"/>
    <w:rsid w:val="00B45B36"/>
    <w:rsid w:val="00B45CFE"/>
    <w:rsid w:val="00B47E74"/>
    <w:rsid w:val="00B50918"/>
    <w:rsid w:val="00B5137E"/>
    <w:rsid w:val="00B51F3C"/>
    <w:rsid w:val="00B5274C"/>
    <w:rsid w:val="00B53915"/>
    <w:rsid w:val="00B5559A"/>
    <w:rsid w:val="00B55A9C"/>
    <w:rsid w:val="00B5670A"/>
    <w:rsid w:val="00B57F55"/>
    <w:rsid w:val="00B61DF5"/>
    <w:rsid w:val="00B63780"/>
    <w:rsid w:val="00B64EF1"/>
    <w:rsid w:val="00B65699"/>
    <w:rsid w:val="00B6737E"/>
    <w:rsid w:val="00B73341"/>
    <w:rsid w:val="00B743B2"/>
    <w:rsid w:val="00B75A54"/>
    <w:rsid w:val="00B7620E"/>
    <w:rsid w:val="00B766AC"/>
    <w:rsid w:val="00B766E7"/>
    <w:rsid w:val="00B76AA9"/>
    <w:rsid w:val="00B804C8"/>
    <w:rsid w:val="00B8062C"/>
    <w:rsid w:val="00B811CA"/>
    <w:rsid w:val="00B81FDE"/>
    <w:rsid w:val="00B8308F"/>
    <w:rsid w:val="00B83823"/>
    <w:rsid w:val="00B86FC4"/>
    <w:rsid w:val="00B8752C"/>
    <w:rsid w:val="00B87E76"/>
    <w:rsid w:val="00B87F29"/>
    <w:rsid w:val="00B917F7"/>
    <w:rsid w:val="00B91C8B"/>
    <w:rsid w:val="00B925D6"/>
    <w:rsid w:val="00B93D89"/>
    <w:rsid w:val="00B9469C"/>
    <w:rsid w:val="00B9571A"/>
    <w:rsid w:val="00B96243"/>
    <w:rsid w:val="00BA02EC"/>
    <w:rsid w:val="00BA041D"/>
    <w:rsid w:val="00BA065C"/>
    <w:rsid w:val="00BA2255"/>
    <w:rsid w:val="00BA3791"/>
    <w:rsid w:val="00BA5D3C"/>
    <w:rsid w:val="00BA6B37"/>
    <w:rsid w:val="00BA75F6"/>
    <w:rsid w:val="00BA78ED"/>
    <w:rsid w:val="00BA7BF1"/>
    <w:rsid w:val="00BB01B1"/>
    <w:rsid w:val="00BB2464"/>
    <w:rsid w:val="00BB2745"/>
    <w:rsid w:val="00BB4210"/>
    <w:rsid w:val="00BB46E7"/>
    <w:rsid w:val="00BB588E"/>
    <w:rsid w:val="00BB58E2"/>
    <w:rsid w:val="00BB7525"/>
    <w:rsid w:val="00BC21B8"/>
    <w:rsid w:val="00BC36EB"/>
    <w:rsid w:val="00BC4A2C"/>
    <w:rsid w:val="00BC5453"/>
    <w:rsid w:val="00BC646F"/>
    <w:rsid w:val="00BD0A25"/>
    <w:rsid w:val="00BD132F"/>
    <w:rsid w:val="00BD18FF"/>
    <w:rsid w:val="00BD2BD8"/>
    <w:rsid w:val="00BD68AF"/>
    <w:rsid w:val="00BD6A08"/>
    <w:rsid w:val="00BD6BCF"/>
    <w:rsid w:val="00BD7733"/>
    <w:rsid w:val="00BE01E9"/>
    <w:rsid w:val="00BE086B"/>
    <w:rsid w:val="00BE3556"/>
    <w:rsid w:val="00BE3D5D"/>
    <w:rsid w:val="00BE40F3"/>
    <w:rsid w:val="00BE44B6"/>
    <w:rsid w:val="00BE6937"/>
    <w:rsid w:val="00BE7731"/>
    <w:rsid w:val="00BE7A41"/>
    <w:rsid w:val="00BF2E7E"/>
    <w:rsid w:val="00BF3266"/>
    <w:rsid w:val="00BF3A4D"/>
    <w:rsid w:val="00BF7170"/>
    <w:rsid w:val="00C00832"/>
    <w:rsid w:val="00C011D6"/>
    <w:rsid w:val="00C02843"/>
    <w:rsid w:val="00C03529"/>
    <w:rsid w:val="00C03831"/>
    <w:rsid w:val="00C04770"/>
    <w:rsid w:val="00C05998"/>
    <w:rsid w:val="00C065B1"/>
    <w:rsid w:val="00C06881"/>
    <w:rsid w:val="00C06954"/>
    <w:rsid w:val="00C06A5B"/>
    <w:rsid w:val="00C079D7"/>
    <w:rsid w:val="00C11910"/>
    <w:rsid w:val="00C1355F"/>
    <w:rsid w:val="00C13597"/>
    <w:rsid w:val="00C1378D"/>
    <w:rsid w:val="00C13A91"/>
    <w:rsid w:val="00C1438E"/>
    <w:rsid w:val="00C143D3"/>
    <w:rsid w:val="00C1527D"/>
    <w:rsid w:val="00C15F56"/>
    <w:rsid w:val="00C16E13"/>
    <w:rsid w:val="00C222D9"/>
    <w:rsid w:val="00C227D3"/>
    <w:rsid w:val="00C22998"/>
    <w:rsid w:val="00C23E82"/>
    <w:rsid w:val="00C25CFE"/>
    <w:rsid w:val="00C3092B"/>
    <w:rsid w:val="00C34319"/>
    <w:rsid w:val="00C35465"/>
    <w:rsid w:val="00C3553A"/>
    <w:rsid w:val="00C35DFF"/>
    <w:rsid w:val="00C40DA9"/>
    <w:rsid w:val="00C41E39"/>
    <w:rsid w:val="00C4407A"/>
    <w:rsid w:val="00C4543A"/>
    <w:rsid w:val="00C513D3"/>
    <w:rsid w:val="00C52395"/>
    <w:rsid w:val="00C52B45"/>
    <w:rsid w:val="00C52DDC"/>
    <w:rsid w:val="00C530AB"/>
    <w:rsid w:val="00C53AD9"/>
    <w:rsid w:val="00C54466"/>
    <w:rsid w:val="00C560AB"/>
    <w:rsid w:val="00C56939"/>
    <w:rsid w:val="00C6305D"/>
    <w:rsid w:val="00C63959"/>
    <w:rsid w:val="00C64640"/>
    <w:rsid w:val="00C64B2E"/>
    <w:rsid w:val="00C64E69"/>
    <w:rsid w:val="00C65706"/>
    <w:rsid w:val="00C6575B"/>
    <w:rsid w:val="00C7085B"/>
    <w:rsid w:val="00C71679"/>
    <w:rsid w:val="00C71B43"/>
    <w:rsid w:val="00C741AC"/>
    <w:rsid w:val="00C74226"/>
    <w:rsid w:val="00C74A9D"/>
    <w:rsid w:val="00C77201"/>
    <w:rsid w:val="00C80A6B"/>
    <w:rsid w:val="00C82467"/>
    <w:rsid w:val="00C84320"/>
    <w:rsid w:val="00C87D79"/>
    <w:rsid w:val="00C9037D"/>
    <w:rsid w:val="00C90844"/>
    <w:rsid w:val="00C90EB8"/>
    <w:rsid w:val="00C91BDB"/>
    <w:rsid w:val="00C93196"/>
    <w:rsid w:val="00C96A77"/>
    <w:rsid w:val="00C973D1"/>
    <w:rsid w:val="00C9795A"/>
    <w:rsid w:val="00CA1DC6"/>
    <w:rsid w:val="00CA62A1"/>
    <w:rsid w:val="00CA712F"/>
    <w:rsid w:val="00CA7226"/>
    <w:rsid w:val="00CB5ED7"/>
    <w:rsid w:val="00CB5F8A"/>
    <w:rsid w:val="00CC06FD"/>
    <w:rsid w:val="00CC26B6"/>
    <w:rsid w:val="00CC2780"/>
    <w:rsid w:val="00CC2C9C"/>
    <w:rsid w:val="00CC382E"/>
    <w:rsid w:val="00CC4B04"/>
    <w:rsid w:val="00CC4B4E"/>
    <w:rsid w:val="00CC67A7"/>
    <w:rsid w:val="00CD0D7B"/>
    <w:rsid w:val="00CD1523"/>
    <w:rsid w:val="00CD16A0"/>
    <w:rsid w:val="00CD4C3D"/>
    <w:rsid w:val="00CD57AA"/>
    <w:rsid w:val="00CE1361"/>
    <w:rsid w:val="00CE2293"/>
    <w:rsid w:val="00CE2671"/>
    <w:rsid w:val="00CE5585"/>
    <w:rsid w:val="00CE55CC"/>
    <w:rsid w:val="00CE6157"/>
    <w:rsid w:val="00CE79DA"/>
    <w:rsid w:val="00CF033E"/>
    <w:rsid w:val="00CF0400"/>
    <w:rsid w:val="00CF1C1E"/>
    <w:rsid w:val="00CF1CEF"/>
    <w:rsid w:val="00CF29EB"/>
    <w:rsid w:val="00CF3B6D"/>
    <w:rsid w:val="00CF3C7B"/>
    <w:rsid w:val="00CF6D86"/>
    <w:rsid w:val="00D0074F"/>
    <w:rsid w:val="00D00943"/>
    <w:rsid w:val="00D01155"/>
    <w:rsid w:val="00D0575A"/>
    <w:rsid w:val="00D06507"/>
    <w:rsid w:val="00D07D02"/>
    <w:rsid w:val="00D1366D"/>
    <w:rsid w:val="00D139C5"/>
    <w:rsid w:val="00D143D9"/>
    <w:rsid w:val="00D159A9"/>
    <w:rsid w:val="00D212B3"/>
    <w:rsid w:val="00D22011"/>
    <w:rsid w:val="00D24944"/>
    <w:rsid w:val="00D25BC0"/>
    <w:rsid w:val="00D26D2C"/>
    <w:rsid w:val="00D2724F"/>
    <w:rsid w:val="00D27501"/>
    <w:rsid w:val="00D31314"/>
    <w:rsid w:val="00D321F3"/>
    <w:rsid w:val="00D325C2"/>
    <w:rsid w:val="00D32AFF"/>
    <w:rsid w:val="00D32B87"/>
    <w:rsid w:val="00D33241"/>
    <w:rsid w:val="00D33F98"/>
    <w:rsid w:val="00D343FA"/>
    <w:rsid w:val="00D349E4"/>
    <w:rsid w:val="00D36C03"/>
    <w:rsid w:val="00D43647"/>
    <w:rsid w:val="00D436B7"/>
    <w:rsid w:val="00D4372D"/>
    <w:rsid w:val="00D43F7C"/>
    <w:rsid w:val="00D4492E"/>
    <w:rsid w:val="00D4549F"/>
    <w:rsid w:val="00D45A33"/>
    <w:rsid w:val="00D45F54"/>
    <w:rsid w:val="00D512CA"/>
    <w:rsid w:val="00D54AA4"/>
    <w:rsid w:val="00D55C06"/>
    <w:rsid w:val="00D56747"/>
    <w:rsid w:val="00D56EF8"/>
    <w:rsid w:val="00D631C0"/>
    <w:rsid w:val="00D6525D"/>
    <w:rsid w:val="00D659A2"/>
    <w:rsid w:val="00D660E5"/>
    <w:rsid w:val="00D66BED"/>
    <w:rsid w:val="00D6757B"/>
    <w:rsid w:val="00D70AE6"/>
    <w:rsid w:val="00D70AF0"/>
    <w:rsid w:val="00D70E35"/>
    <w:rsid w:val="00D71EA9"/>
    <w:rsid w:val="00D74083"/>
    <w:rsid w:val="00D74590"/>
    <w:rsid w:val="00D74758"/>
    <w:rsid w:val="00D76216"/>
    <w:rsid w:val="00D774FF"/>
    <w:rsid w:val="00D8136D"/>
    <w:rsid w:val="00D832AF"/>
    <w:rsid w:val="00D83B18"/>
    <w:rsid w:val="00D846C2"/>
    <w:rsid w:val="00D84A15"/>
    <w:rsid w:val="00D84B23"/>
    <w:rsid w:val="00D84DBD"/>
    <w:rsid w:val="00D8553F"/>
    <w:rsid w:val="00D8577E"/>
    <w:rsid w:val="00D870F6"/>
    <w:rsid w:val="00D9096F"/>
    <w:rsid w:val="00D9343E"/>
    <w:rsid w:val="00D9466A"/>
    <w:rsid w:val="00D95CD9"/>
    <w:rsid w:val="00DA2BE0"/>
    <w:rsid w:val="00DA3A89"/>
    <w:rsid w:val="00DA5949"/>
    <w:rsid w:val="00DA5A02"/>
    <w:rsid w:val="00DA6188"/>
    <w:rsid w:val="00DA7CAD"/>
    <w:rsid w:val="00DA7F00"/>
    <w:rsid w:val="00DB02AC"/>
    <w:rsid w:val="00DB0932"/>
    <w:rsid w:val="00DB34A6"/>
    <w:rsid w:val="00DB35D5"/>
    <w:rsid w:val="00DC12CB"/>
    <w:rsid w:val="00DC356D"/>
    <w:rsid w:val="00DC73C2"/>
    <w:rsid w:val="00DD19CC"/>
    <w:rsid w:val="00DD19D2"/>
    <w:rsid w:val="00DD3556"/>
    <w:rsid w:val="00DD3FED"/>
    <w:rsid w:val="00DD4184"/>
    <w:rsid w:val="00DD6E41"/>
    <w:rsid w:val="00DD7172"/>
    <w:rsid w:val="00DD74BE"/>
    <w:rsid w:val="00DD7706"/>
    <w:rsid w:val="00DD7F11"/>
    <w:rsid w:val="00DE00C2"/>
    <w:rsid w:val="00DE06BB"/>
    <w:rsid w:val="00DE2CA0"/>
    <w:rsid w:val="00DF0E81"/>
    <w:rsid w:val="00DF20AE"/>
    <w:rsid w:val="00DF413B"/>
    <w:rsid w:val="00DF627B"/>
    <w:rsid w:val="00E00A95"/>
    <w:rsid w:val="00E022A0"/>
    <w:rsid w:val="00E06430"/>
    <w:rsid w:val="00E07F96"/>
    <w:rsid w:val="00E10492"/>
    <w:rsid w:val="00E10CA3"/>
    <w:rsid w:val="00E10F00"/>
    <w:rsid w:val="00E13453"/>
    <w:rsid w:val="00E14014"/>
    <w:rsid w:val="00E1630C"/>
    <w:rsid w:val="00E1717D"/>
    <w:rsid w:val="00E20D21"/>
    <w:rsid w:val="00E2153B"/>
    <w:rsid w:val="00E245FD"/>
    <w:rsid w:val="00E260E2"/>
    <w:rsid w:val="00E263A1"/>
    <w:rsid w:val="00E26E6F"/>
    <w:rsid w:val="00E273D9"/>
    <w:rsid w:val="00E31339"/>
    <w:rsid w:val="00E320F4"/>
    <w:rsid w:val="00E33B18"/>
    <w:rsid w:val="00E356C2"/>
    <w:rsid w:val="00E35FEE"/>
    <w:rsid w:val="00E43D93"/>
    <w:rsid w:val="00E4460C"/>
    <w:rsid w:val="00E51427"/>
    <w:rsid w:val="00E52506"/>
    <w:rsid w:val="00E52A5B"/>
    <w:rsid w:val="00E53EDF"/>
    <w:rsid w:val="00E5656A"/>
    <w:rsid w:val="00E56BB3"/>
    <w:rsid w:val="00E602D1"/>
    <w:rsid w:val="00E63B0C"/>
    <w:rsid w:val="00E64342"/>
    <w:rsid w:val="00E6467E"/>
    <w:rsid w:val="00E67D91"/>
    <w:rsid w:val="00E70CD6"/>
    <w:rsid w:val="00E716F3"/>
    <w:rsid w:val="00E71BBD"/>
    <w:rsid w:val="00E752AC"/>
    <w:rsid w:val="00E76A1E"/>
    <w:rsid w:val="00E7750D"/>
    <w:rsid w:val="00E779CD"/>
    <w:rsid w:val="00E8043F"/>
    <w:rsid w:val="00E80C3D"/>
    <w:rsid w:val="00E80E31"/>
    <w:rsid w:val="00E812B1"/>
    <w:rsid w:val="00E8168A"/>
    <w:rsid w:val="00E81B9B"/>
    <w:rsid w:val="00E81BAC"/>
    <w:rsid w:val="00E830D3"/>
    <w:rsid w:val="00E845DB"/>
    <w:rsid w:val="00E84CBB"/>
    <w:rsid w:val="00E8541A"/>
    <w:rsid w:val="00E91C4B"/>
    <w:rsid w:val="00E93EBE"/>
    <w:rsid w:val="00E9495B"/>
    <w:rsid w:val="00E957B8"/>
    <w:rsid w:val="00E97991"/>
    <w:rsid w:val="00EA141E"/>
    <w:rsid w:val="00EA3AA8"/>
    <w:rsid w:val="00EA49F3"/>
    <w:rsid w:val="00EA59F6"/>
    <w:rsid w:val="00EA7026"/>
    <w:rsid w:val="00EB111F"/>
    <w:rsid w:val="00EB254A"/>
    <w:rsid w:val="00EB39E0"/>
    <w:rsid w:val="00EB51D3"/>
    <w:rsid w:val="00EB7330"/>
    <w:rsid w:val="00EC15D8"/>
    <w:rsid w:val="00EC29B7"/>
    <w:rsid w:val="00EC36E7"/>
    <w:rsid w:val="00EC5FF3"/>
    <w:rsid w:val="00EC6B2F"/>
    <w:rsid w:val="00ED1A35"/>
    <w:rsid w:val="00ED1F9D"/>
    <w:rsid w:val="00ED34C4"/>
    <w:rsid w:val="00ED379A"/>
    <w:rsid w:val="00ED412B"/>
    <w:rsid w:val="00ED496F"/>
    <w:rsid w:val="00ED5E4C"/>
    <w:rsid w:val="00ED7C15"/>
    <w:rsid w:val="00EE02DA"/>
    <w:rsid w:val="00EE0FEA"/>
    <w:rsid w:val="00EE47AC"/>
    <w:rsid w:val="00EE53C6"/>
    <w:rsid w:val="00EE569B"/>
    <w:rsid w:val="00EE5827"/>
    <w:rsid w:val="00EE7148"/>
    <w:rsid w:val="00EE7B7E"/>
    <w:rsid w:val="00EF1375"/>
    <w:rsid w:val="00EF1D86"/>
    <w:rsid w:val="00EF24AA"/>
    <w:rsid w:val="00EF2511"/>
    <w:rsid w:val="00EF34E3"/>
    <w:rsid w:val="00F00A23"/>
    <w:rsid w:val="00F00BC9"/>
    <w:rsid w:val="00F0148B"/>
    <w:rsid w:val="00F014F0"/>
    <w:rsid w:val="00F0402F"/>
    <w:rsid w:val="00F0696B"/>
    <w:rsid w:val="00F07445"/>
    <w:rsid w:val="00F17EDA"/>
    <w:rsid w:val="00F2144B"/>
    <w:rsid w:val="00F22385"/>
    <w:rsid w:val="00F24FFD"/>
    <w:rsid w:val="00F27286"/>
    <w:rsid w:val="00F31069"/>
    <w:rsid w:val="00F31F0B"/>
    <w:rsid w:val="00F33F42"/>
    <w:rsid w:val="00F36F3C"/>
    <w:rsid w:val="00F37A01"/>
    <w:rsid w:val="00F37A9C"/>
    <w:rsid w:val="00F37C0D"/>
    <w:rsid w:val="00F409D5"/>
    <w:rsid w:val="00F40B3A"/>
    <w:rsid w:val="00F4358F"/>
    <w:rsid w:val="00F45E4C"/>
    <w:rsid w:val="00F4673A"/>
    <w:rsid w:val="00F52FCD"/>
    <w:rsid w:val="00F55728"/>
    <w:rsid w:val="00F61D46"/>
    <w:rsid w:val="00F63CC4"/>
    <w:rsid w:val="00F669F9"/>
    <w:rsid w:val="00F67DF2"/>
    <w:rsid w:val="00F731EC"/>
    <w:rsid w:val="00F750A6"/>
    <w:rsid w:val="00F75504"/>
    <w:rsid w:val="00F76749"/>
    <w:rsid w:val="00F7767A"/>
    <w:rsid w:val="00F81504"/>
    <w:rsid w:val="00F8193A"/>
    <w:rsid w:val="00F84643"/>
    <w:rsid w:val="00F84DB9"/>
    <w:rsid w:val="00F85650"/>
    <w:rsid w:val="00F85D2C"/>
    <w:rsid w:val="00F878CC"/>
    <w:rsid w:val="00F90134"/>
    <w:rsid w:val="00F93372"/>
    <w:rsid w:val="00F93D8F"/>
    <w:rsid w:val="00F97748"/>
    <w:rsid w:val="00FA03B5"/>
    <w:rsid w:val="00FA1053"/>
    <w:rsid w:val="00FA195E"/>
    <w:rsid w:val="00FA2765"/>
    <w:rsid w:val="00FA2994"/>
    <w:rsid w:val="00FA4313"/>
    <w:rsid w:val="00FA4BA0"/>
    <w:rsid w:val="00FA754E"/>
    <w:rsid w:val="00FA7C22"/>
    <w:rsid w:val="00FA7FE5"/>
    <w:rsid w:val="00FB0AC5"/>
    <w:rsid w:val="00FB1EBC"/>
    <w:rsid w:val="00FB350A"/>
    <w:rsid w:val="00FB36B3"/>
    <w:rsid w:val="00FB4C4F"/>
    <w:rsid w:val="00FB4E53"/>
    <w:rsid w:val="00FB6D68"/>
    <w:rsid w:val="00FB7B74"/>
    <w:rsid w:val="00FB7B91"/>
    <w:rsid w:val="00FC01BE"/>
    <w:rsid w:val="00FC04AA"/>
    <w:rsid w:val="00FC07E7"/>
    <w:rsid w:val="00FC0D52"/>
    <w:rsid w:val="00FC47E1"/>
    <w:rsid w:val="00FD03F6"/>
    <w:rsid w:val="00FD0716"/>
    <w:rsid w:val="00FD22D3"/>
    <w:rsid w:val="00FD33F5"/>
    <w:rsid w:val="00FD3B33"/>
    <w:rsid w:val="00FD49AA"/>
    <w:rsid w:val="00FD4DA5"/>
    <w:rsid w:val="00FD701E"/>
    <w:rsid w:val="00FE0385"/>
    <w:rsid w:val="00FE12B6"/>
    <w:rsid w:val="00FE12F4"/>
    <w:rsid w:val="00FE15A2"/>
    <w:rsid w:val="00FE3021"/>
    <w:rsid w:val="00FE4DAD"/>
    <w:rsid w:val="00FE5C3D"/>
    <w:rsid w:val="00FE6526"/>
    <w:rsid w:val="00FF0989"/>
    <w:rsid w:val="00FF0E9C"/>
    <w:rsid w:val="00FF1C19"/>
    <w:rsid w:val="00FF25CC"/>
    <w:rsid w:val="00FF2828"/>
    <w:rsid w:val="00FF288E"/>
    <w:rsid w:val="00FF4B6D"/>
    <w:rsid w:val="00FF5E15"/>
    <w:rsid w:val="00FF667E"/>
    <w:rsid w:val="00FF740D"/>
    <w:rsid w:val="00FF7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sz w:val="24"/>
      <w:szCs w:val="24"/>
      <w:lang w:val="en-GB" w:eastAsia="el-GR"/>
    </w:rPr>
  </w:style>
  <w:style w:type="paragraph" w:styleId="1">
    <w:name w:val="heading 1"/>
    <w:basedOn w:val="a"/>
    <w:next w:val="a"/>
    <w:qFormat/>
    <w:pPr>
      <w:outlineLvl w:val="0"/>
    </w:pPr>
  </w:style>
  <w:style w:type="paragraph" w:styleId="2">
    <w:name w:val="heading 2"/>
    <w:basedOn w:val="1"/>
    <w:next w:val="a"/>
    <w:link w:val="2Char"/>
    <w:qFormat/>
    <w:rsid w:val="007077EC"/>
    <w:pPr>
      <w:outlineLvl w:val="1"/>
    </w:pPr>
    <w:rPr>
      <w:rFonts w:ascii="Georgia" w:hAnsi="Georgia"/>
      <w:b/>
      <w:i/>
      <w:color w:val="548DD4" w:themeColor="text2" w:themeTint="99"/>
      <w:lang w:val="el-GR"/>
    </w:rPr>
  </w:style>
  <w:style w:type="paragraph" w:styleId="3">
    <w:name w:val="heading 3"/>
    <w:basedOn w:val="a"/>
    <w:next w:val="a"/>
    <w:qFormat/>
    <w:pPr>
      <w:outlineLvl w:val="2"/>
    </w:pPr>
  </w:style>
  <w:style w:type="paragraph" w:styleId="4">
    <w:name w:val="heading 4"/>
    <w:basedOn w:val="a"/>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pPr>
      <w:ind w:firstLine="720"/>
      <w:jc w:val="both"/>
    </w:pPr>
    <w:rPr>
      <w:i/>
      <w:iCs/>
      <w:sz w:val="28"/>
      <w:szCs w:val="28"/>
      <w:lang w:val="el-GR"/>
    </w:rPr>
  </w:style>
  <w:style w:type="paragraph" w:styleId="a7">
    <w:name w:val="Body Text"/>
    <w:basedOn w:val="a"/>
    <w:pPr>
      <w:jc w:val="both"/>
    </w:pPr>
    <w:rPr>
      <w:i/>
      <w:iCs/>
      <w:sz w:val="28"/>
      <w:szCs w:val="28"/>
      <w:lang w:val="el-GR"/>
    </w:rPr>
  </w:style>
  <w:style w:type="paragraph" w:styleId="a8">
    <w:name w:val="footnote text"/>
    <w:basedOn w:val="a"/>
    <w:semiHidden/>
    <w:rsid w:val="00675A4B"/>
    <w:pPr>
      <w:widowControl/>
      <w:autoSpaceDE/>
      <w:autoSpaceDN/>
      <w:adjustRightInd/>
    </w:pPr>
    <w:rPr>
      <w:sz w:val="20"/>
      <w:szCs w:val="20"/>
    </w:rPr>
  </w:style>
  <w:style w:type="character" w:styleId="a9">
    <w:name w:val="footnote reference"/>
    <w:semiHidden/>
    <w:rsid w:val="00675A4B"/>
    <w:rPr>
      <w:vertAlign w:val="superscript"/>
    </w:rPr>
  </w:style>
  <w:style w:type="table" w:styleId="aa">
    <w:name w:val="Table Grid"/>
    <w:basedOn w:val="a1"/>
    <w:rsid w:val="00675A4B"/>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47B0A"/>
    <w:rPr>
      <w:rFonts w:ascii="Tahoma" w:hAnsi="Tahoma" w:cs="Tahoma"/>
      <w:sz w:val="16"/>
      <w:szCs w:val="16"/>
    </w:rPr>
  </w:style>
  <w:style w:type="paragraph" w:customStyle="1" w:styleId="Char">
    <w:name w:val="Char"/>
    <w:basedOn w:val="a"/>
    <w:next w:val="a"/>
    <w:rsid w:val="002D2909"/>
    <w:pPr>
      <w:widowControl/>
      <w:autoSpaceDE/>
      <w:autoSpaceDN/>
      <w:adjustRightInd/>
      <w:spacing w:after="160" w:line="240" w:lineRule="exact"/>
    </w:pPr>
    <w:rPr>
      <w:rFonts w:ascii="Tahoma" w:hAnsi="Tahoma"/>
      <w:szCs w:val="20"/>
      <w:lang w:val="en-US" w:eastAsia="en-US"/>
    </w:rPr>
  </w:style>
  <w:style w:type="paragraph" w:customStyle="1" w:styleId="CharChar1CarCharCharCarCharCharChar">
    <w:name w:val="Char Char1 Car Char Char Car Char Char Char"/>
    <w:basedOn w:val="a"/>
    <w:next w:val="a"/>
    <w:rsid w:val="008828FB"/>
    <w:pPr>
      <w:widowControl/>
      <w:autoSpaceDE/>
      <w:autoSpaceDN/>
      <w:adjustRightInd/>
      <w:spacing w:after="160" w:line="240" w:lineRule="exact"/>
    </w:pPr>
    <w:rPr>
      <w:rFonts w:ascii="Tahoma" w:hAnsi="Tahoma"/>
      <w:szCs w:val="20"/>
      <w:lang w:val="en-US" w:eastAsia="en-US"/>
    </w:rPr>
  </w:style>
  <w:style w:type="character" w:styleId="-">
    <w:name w:val="Hyperlink"/>
    <w:uiPriority w:val="99"/>
    <w:rsid w:val="001A4344"/>
    <w:rPr>
      <w:rFonts w:ascii="Arial" w:hAnsi="Arial" w:cs="Arial" w:hint="default"/>
      <w:b w:val="0"/>
      <w:bCs w:val="0"/>
      <w:color w:val="0000FF"/>
      <w:sz w:val="18"/>
      <w:szCs w:val="18"/>
      <w:u w:val="single"/>
    </w:rPr>
  </w:style>
  <w:style w:type="paragraph" w:styleId="10">
    <w:name w:val="toc 1"/>
    <w:basedOn w:val="a"/>
    <w:next w:val="a"/>
    <w:autoRedefine/>
    <w:uiPriority w:val="39"/>
    <w:rsid w:val="0047659F"/>
    <w:pPr>
      <w:widowControl/>
      <w:tabs>
        <w:tab w:val="right" w:leader="dot" w:pos="9214"/>
      </w:tabs>
      <w:autoSpaceDE/>
      <w:autoSpaceDN/>
      <w:adjustRightInd/>
      <w:spacing w:line="360" w:lineRule="auto"/>
      <w:ind w:right="43"/>
    </w:pPr>
    <w:rPr>
      <w:sz w:val="20"/>
      <w:szCs w:val="20"/>
      <w:lang w:val="en-US"/>
    </w:rPr>
  </w:style>
  <w:style w:type="paragraph" w:styleId="20">
    <w:name w:val="toc 2"/>
    <w:basedOn w:val="a"/>
    <w:next w:val="a"/>
    <w:autoRedefine/>
    <w:uiPriority w:val="39"/>
    <w:rsid w:val="001147B5"/>
    <w:pPr>
      <w:tabs>
        <w:tab w:val="right" w:leader="dot" w:pos="9356"/>
        <w:tab w:val="left" w:pos="9781"/>
      </w:tabs>
      <w:spacing w:line="360" w:lineRule="auto"/>
    </w:pPr>
  </w:style>
  <w:style w:type="character" w:styleId="-0">
    <w:name w:val="FollowedHyperlink"/>
    <w:rsid w:val="00A215AB"/>
    <w:rPr>
      <w:color w:val="800080"/>
      <w:u w:val="single"/>
    </w:rPr>
  </w:style>
  <w:style w:type="paragraph" w:styleId="Web">
    <w:name w:val="Normal (Web)"/>
    <w:basedOn w:val="a"/>
    <w:uiPriority w:val="99"/>
    <w:rsid w:val="001141A3"/>
    <w:pPr>
      <w:widowControl/>
      <w:autoSpaceDE/>
      <w:autoSpaceDN/>
      <w:adjustRightInd/>
      <w:spacing w:before="100" w:beforeAutospacing="1" w:after="100" w:afterAutospacing="1"/>
    </w:pPr>
    <w:rPr>
      <w:lang w:val="en-US" w:eastAsia="en-US"/>
    </w:rPr>
  </w:style>
  <w:style w:type="character" w:customStyle="1" w:styleId="apple-style-span">
    <w:name w:val="apple-style-span"/>
    <w:basedOn w:val="a0"/>
    <w:rsid w:val="008243AA"/>
  </w:style>
  <w:style w:type="character" w:customStyle="1" w:styleId="apple-converted-space">
    <w:name w:val="apple-converted-space"/>
    <w:basedOn w:val="a0"/>
    <w:rsid w:val="008243AA"/>
  </w:style>
  <w:style w:type="paragraph" w:styleId="ac">
    <w:name w:val="List Paragraph"/>
    <w:basedOn w:val="a"/>
    <w:uiPriority w:val="34"/>
    <w:qFormat/>
    <w:rsid w:val="00EA3AA8"/>
    <w:pPr>
      <w:ind w:left="708"/>
    </w:pPr>
  </w:style>
  <w:style w:type="character" w:customStyle="1" w:styleId="2Char">
    <w:name w:val="Επικεφαλίδα 2 Char"/>
    <w:link w:val="2"/>
    <w:rsid w:val="007077EC"/>
    <w:rPr>
      <w:rFonts w:ascii="Georgia" w:hAnsi="Georgia"/>
      <w:b/>
      <w:i/>
      <w:color w:val="548DD4" w:themeColor="text2" w:themeTint="99"/>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sz w:val="24"/>
      <w:szCs w:val="24"/>
      <w:lang w:val="en-GB" w:eastAsia="el-GR"/>
    </w:rPr>
  </w:style>
  <w:style w:type="paragraph" w:styleId="1">
    <w:name w:val="heading 1"/>
    <w:basedOn w:val="a"/>
    <w:next w:val="a"/>
    <w:qFormat/>
    <w:pPr>
      <w:outlineLvl w:val="0"/>
    </w:pPr>
  </w:style>
  <w:style w:type="paragraph" w:styleId="2">
    <w:name w:val="heading 2"/>
    <w:basedOn w:val="1"/>
    <w:next w:val="a"/>
    <w:link w:val="2Char"/>
    <w:qFormat/>
    <w:rsid w:val="007077EC"/>
    <w:pPr>
      <w:outlineLvl w:val="1"/>
    </w:pPr>
    <w:rPr>
      <w:rFonts w:ascii="Georgia" w:hAnsi="Georgia"/>
      <w:b/>
      <w:i/>
      <w:color w:val="548DD4" w:themeColor="text2" w:themeTint="99"/>
      <w:lang w:val="el-GR"/>
    </w:rPr>
  </w:style>
  <w:style w:type="paragraph" w:styleId="3">
    <w:name w:val="heading 3"/>
    <w:basedOn w:val="a"/>
    <w:next w:val="a"/>
    <w:qFormat/>
    <w:pPr>
      <w:outlineLvl w:val="2"/>
    </w:pPr>
  </w:style>
  <w:style w:type="paragraph" w:styleId="4">
    <w:name w:val="heading 4"/>
    <w:basedOn w:val="a"/>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pPr>
      <w:ind w:firstLine="720"/>
      <w:jc w:val="both"/>
    </w:pPr>
    <w:rPr>
      <w:i/>
      <w:iCs/>
      <w:sz w:val="28"/>
      <w:szCs w:val="28"/>
      <w:lang w:val="el-GR"/>
    </w:rPr>
  </w:style>
  <w:style w:type="paragraph" w:styleId="a7">
    <w:name w:val="Body Text"/>
    <w:basedOn w:val="a"/>
    <w:pPr>
      <w:jc w:val="both"/>
    </w:pPr>
    <w:rPr>
      <w:i/>
      <w:iCs/>
      <w:sz w:val="28"/>
      <w:szCs w:val="28"/>
      <w:lang w:val="el-GR"/>
    </w:rPr>
  </w:style>
  <w:style w:type="paragraph" w:styleId="a8">
    <w:name w:val="footnote text"/>
    <w:basedOn w:val="a"/>
    <w:semiHidden/>
    <w:rsid w:val="00675A4B"/>
    <w:pPr>
      <w:widowControl/>
      <w:autoSpaceDE/>
      <w:autoSpaceDN/>
      <w:adjustRightInd/>
    </w:pPr>
    <w:rPr>
      <w:sz w:val="20"/>
      <w:szCs w:val="20"/>
    </w:rPr>
  </w:style>
  <w:style w:type="character" w:styleId="a9">
    <w:name w:val="footnote reference"/>
    <w:semiHidden/>
    <w:rsid w:val="00675A4B"/>
    <w:rPr>
      <w:vertAlign w:val="superscript"/>
    </w:rPr>
  </w:style>
  <w:style w:type="table" w:styleId="aa">
    <w:name w:val="Table Grid"/>
    <w:basedOn w:val="a1"/>
    <w:rsid w:val="00675A4B"/>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47B0A"/>
    <w:rPr>
      <w:rFonts w:ascii="Tahoma" w:hAnsi="Tahoma" w:cs="Tahoma"/>
      <w:sz w:val="16"/>
      <w:szCs w:val="16"/>
    </w:rPr>
  </w:style>
  <w:style w:type="paragraph" w:customStyle="1" w:styleId="Char">
    <w:name w:val="Char"/>
    <w:basedOn w:val="a"/>
    <w:next w:val="a"/>
    <w:rsid w:val="002D2909"/>
    <w:pPr>
      <w:widowControl/>
      <w:autoSpaceDE/>
      <w:autoSpaceDN/>
      <w:adjustRightInd/>
      <w:spacing w:after="160" w:line="240" w:lineRule="exact"/>
    </w:pPr>
    <w:rPr>
      <w:rFonts w:ascii="Tahoma" w:hAnsi="Tahoma"/>
      <w:szCs w:val="20"/>
      <w:lang w:val="en-US" w:eastAsia="en-US"/>
    </w:rPr>
  </w:style>
  <w:style w:type="paragraph" w:customStyle="1" w:styleId="CharChar1CarCharCharCarCharCharChar">
    <w:name w:val="Char Char1 Car Char Char Car Char Char Char"/>
    <w:basedOn w:val="a"/>
    <w:next w:val="a"/>
    <w:rsid w:val="008828FB"/>
    <w:pPr>
      <w:widowControl/>
      <w:autoSpaceDE/>
      <w:autoSpaceDN/>
      <w:adjustRightInd/>
      <w:spacing w:after="160" w:line="240" w:lineRule="exact"/>
    </w:pPr>
    <w:rPr>
      <w:rFonts w:ascii="Tahoma" w:hAnsi="Tahoma"/>
      <w:szCs w:val="20"/>
      <w:lang w:val="en-US" w:eastAsia="en-US"/>
    </w:rPr>
  </w:style>
  <w:style w:type="character" w:styleId="-">
    <w:name w:val="Hyperlink"/>
    <w:uiPriority w:val="99"/>
    <w:rsid w:val="001A4344"/>
    <w:rPr>
      <w:rFonts w:ascii="Arial" w:hAnsi="Arial" w:cs="Arial" w:hint="default"/>
      <w:b w:val="0"/>
      <w:bCs w:val="0"/>
      <w:color w:val="0000FF"/>
      <w:sz w:val="18"/>
      <w:szCs w:val="18"/>
      <w:u w:val="single"/>
    </w:rPr>
  </w:style>
  <w:style w:type="paragraph" w:styleId="10">
    <w:name w:val="toc 1"/>
    <w:basedOn w:val="a"/>
    <w:next w:val="a"/>
    <w:autoRedefine/>
    <w:uiPriority w:val="39"/>
    <w:rsid w:val="0047659F"/>
    <w:pPr>
      <w:widowControl/>
      <w:tabs>
        <w:tab w:val="right" w:leader="dot" w:pos="9214"/>
      </w:tabs>
      <w:autoSpaceDE/>
      <w:autoSpaceDN/>
      <w:adjustRightInd/>
      <w:spacing w:line="360" w:lineRule="auto"/>
      <w:ind w:right="43"/>
    </w:pPr>
    <w:rPr>
      <w:sz w:val="20"/>
      <w:szCs w:val="20"/>
      <w:lang w:val="en-US"/>
    </w:rPr>
  </w:style>
  <w:style w:type="paragraph" w:styleId="20">
    <w:name w:val="toc 2"/>
    <w:basedOn w:val="a"/>
    <w:next w:val="a"/>
    <w:autoRedefine/>
    <w:uiPriority w:val="39"/>
    <w:rsid w:val="001147B5"/>
    <w:pPr>
      <w:tabs>
        <w:tab w:val="right" w:leader="dot" w:pos="9356"/>
        <w:tab w:val="left" w:pos="9781"/>
      </w:tabs>
      <w:spacing w:line="360" w:lineRule="auto"/>
    </w:pPr>
  </w:style>
  <w:style w:type="character" w:styleId="-0">
    <w:name w:val="FollowedHyperlink"/>
    <w:rsid w:val="00A215AB"/>
    <w:rPr>
      <w:color w:val="800080"/>
      <w:u w:val="single"/>
    </w:rPr>
  </w:style>
  <w:style w:type="paragraph" w:styleId="Web">
    <w:name w:val="Normal (Web)"/>
    <w:basedOn w:val="a"/>
    <w:uiPriority w:val="99"/>
    <w:rsid w:val="001141A3"/>
    <w:pPr>
      <w:widowControl/>
      <w:autoSpaceDE/>
      <w:autoSpaceDN/>
      <w:adjustRightInd/>
      <w:spacing w:before="100" w:beforeAutospacing="1" w:after="100" w:afterAutospacing="1"/>
    </w:pPr>
    <w:rPr>
      <w:lang w:val="en-US" w:eastAsia="en-US"/>
    </w:rPr>
  </w:style>
  <w:style w:type="character" w:customStyle="1" w:styleId="apple-style-span">
    <w:name w:val="apple-style-span"/>
    <w:basedOn w:val="a0"/>
    <w:rsid w:val="008243AA"/>
  </w:style>
  <w:style w:type="character" w:customStyle="1" w:styleId="apple-converted-space">
    <w:name w:val="apple-converted-space"/>
    <w:basedOn w:val="a0"/>
    <w:rsid w:val="008243AA"/>
  </w:style>
  <w:style w:type="paragraph" w:styleId="ac">
    <w:name w:val="List Paragraph"/>
    <w:basedOn w:val="a"/>
    <w:uiPriority w:val="34"/>
    <w:qFormat/>
    <w:rsid w:val="00EA3AA8"/>
    <w:pPr>
      <w:ind w:left="708"/>
    </w:pPr>
  </w:style>
  <w:style w:type="character" w:customStyle="1" w:styleId="2Char">
    <w:name w:val="Επικεφαλίδα 2 Char"/>
    <w:link w:val="2"/>
    <w:rsid w:val="007077EC"/>
    <w:rPr>
      <w:rFonts w:ascii="Georgia" w:hAnsi="Georgia"/>
      <w:b/>
      <w:i/>
      <w:color w:val="548DD4" w:themeColor="text2" w:themeTint="99"/>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6934">
      <w:bodyDiv w:val="1"/>
      <w:marLeft w:val="60"/>
      <w:marRight w:val="60"/>
      <w:marTop w:val="0"/>
      <w:marBottom w:val="0"/>
      <w:divBdr>
        <w:top w:val="none" w:sz="0" w:space="0" w:color="auto"/>
        <w:left w:val="none" w:sz="0" w:space="0" w:color="auto"/>
        <w:bottom w:val="none" w:sz="0" w:space="0" w:color="auto"/>
        <w:right w:val="none" w:sz="0" w:space="0" w:color="auto"/>
      </w:divBdr>
      <w:divsChild>
        <w:div w:id="1641885322">
          <w:marLeft w:val="0"/>
          <w:marRight w:val="0"/>
          <w:marTop w:val="240"/>
          <w:marBottom w:val="240"/>
          <w:divBdr>
            <w:top w:val="none" w:sz="0" w:space="0" w:color="auto"/>
            <w:left w:val="none" w:sz="0" w:space="0" w:color="auto"/>
            <w:bottom w:val="none" w:sz="0" w:space="0" w:color="auto"/>
            <w:right w:val="none" w:sz="0" w:space="0" w:color="auto"/>
          </w:divBdr>
          <w:divsChild>
            <w:div w:id="17944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1476">
      <w:bodyDiv w:val="1"/>
      <w:marLeft w:val="60"/>
      <w:marRight w:val="60"/>
      <w:marTop w:val="0"/>
      <w:marBottom w:val="0"/>
      <w:divBdr>
        <w:top w:val="none" w:sz="0" w:space="0" w:color="auto"/>
        <w:left w:val="none" w:sz="0" w:space="0" w:color="auto"/>
        <w:bottom w:val="none" w:sz="0" w:space="0" w:color="auto"/>
        <w:right w:val="none" w:sz="0" w:space="0" w:color="auto"/>
      </w:divBdr>
      <w:divsChild>
        <w:div w:id="1127238271">
          <w:marLeft w:val="0"/>
          <w:marRight w:val="0"/>
          <w:marTop w:val="240"/>
          <w:marBottom w:val="240"/>
          <w:divBdr>
            <w:top w:val="none" w:sz="0" w:space="0" w:color="auto"/>
            <w:left w:val="none" w:sz="0" w:space="0" w:color="auto"/>
            <w:bottom w:val="none" w:sz="0" w:space="0" w:color="auto"/>
            <w:right w:val="none" w:sz="0" w:space="0" w:color="auto"/>
          </w:divBdr>
          <w:divsChild>
            <w:div w:id="14319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9054">
      <w:bodyDiv w:val="1"/>
      <w:marLeft w:val="0"/>
      <w:marRight w:val="0"/>
      <w:marTop w:val="0"/>
      <w:marBottom w:val="0"/>
      <w:divBdr>
        <w:top w:val="none" w:sz="0" w:space="0" w:color="auto"/>
        <w:left w:val="none" w:sz="0" w:space="0" w:color="auto"/>
        <w:bottom w:val="none" w:sz="0" w:space="0" w:color="auto"/>
        <w:right w:val="none" w:sz="0" w:space="0" w:color="auto"/>
      </w:divBdr>
    </w:div>
    <w:div w:id="642077362">
      <w:bodyDiv w:val="1"/>
      <w:marLeft w:val="0"/>
      <w:marRight w:val="0"/>
      <w:marTop w:val="0"/>
      <w:marBottom w:val="0"/>
      <w:divBdr>
        <w:top w:val="none" w:sz="0" w:space="0" w:color="auto"/>
        <w:left w:val="none" w:sz="0" w:space="0" w:color="auto"/>
        <w:bottom w:val="none" w:sz="0" w:space="0" w:color="auto"/>
        <w:right w:val="none" w:sz="0" w:space="0" w:color="auto"/>
      </w:divBdr>
    </w:div>
    <w:div w:id="1717773903">
      <w:bodyDiv w:val="1"/>
      <w:marLeft w:val="0"/>
      <w:marRight w:val="0"/>
      <w:marTop w:val="0"/>
      <w:marBottom w:val="0"/>
      <w:divBdr>
        <w:top w:val="none" w:sz="0" w:space="0" w:color="auto"/>
        <w:left w:val="none" w:sz="0" w:space="0" w:color="auto"/>
        <w:bottom w:val="none" w:sz="0" w:space="0" w:color="auto"/>
        <w:right w:val="none" w:sz="0" w:space="0" w:color="auto"/>
      </w:divBdr>
    </w:div>
    <w:div w:id="18105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agora.mfa.gr/de6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agora.mfa.gr/de63" TargetMode="External"/><Relationship Id="rId2" Type="http://schemas.openxmlformats.org/officeDocument/2006/relationships/numbering" Target="numbering.xml"/><Relationship Id="rId16" Type="http://schemas.openxmlformats.org/officeDocument/2006/relationships/hyperlink" Target="http://www.agora.mfa.gr/de6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auma.de"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diaxroniko!$A$3</c:f>
              <c:strCache>
                <c:ptCount val="1"/>
                <c:pt idx="0">
                  <c:v>Εξαγωγές Βαυαρίας</c:v>
                </c:pt>
              </c:strCache>
            </c:strRef>
          </c:tx>
          <c:spPr>
            <a:solidFill>
              <a:schemeClr val="bg2">
                <a:lumMod val="75000"/>
              </a:schemeClr>
            </a:solidFill>
          </c:spPr>
          <c:invertIfNegative val="0"/>
          <c:cat>
            <c:numRef>
              <c:f>(diaxroniko!$B$2;diaxroniko!$C$2;diaxroniko!$E$2;diaxroniko!$G$2;diaxroniko!$I$2;diaxroniko!$K$2;diaxroniko!$M$2)</c:f>
              <c:numCache>
                <c:formatCode>General</c:formatCode>
                <c:ptCount val="7"/>
                <c:pt idx="0">
                  <c:v>2008</c:v>
                </c:pt>
                <c:pt idx="1">
                  <c:v>2009</c:v>
                </c:pt>
                <c:pt idx="2">
                  <c:v>2010</c:v>
                </c:pt>
                <c:pt idx="3">
                  <c:v>2011</c:v>
                </c:pt>
                <c:pt idx="4">
                  <c:v>2012</c:v>
                </c:pt>
                <c:pt idx="5">
                  <c:v>2013</c:v>
                </c:pt>
                <c:pt idx="6">
                  <c:v>2014</c:v>
                </c:pt>
              </c:numCache>
            </c:numRef>
          </c:cat>
          <c:val>
            <c:numRef>
              <c:f>(diaxroniko!$B$3;diaxroniko!$C$3;diaxroniko!$E$3;diaxroniko!$G$3;diaxroniko!$I$3;diaxroniko!$K$3;diaxroniko!$M$3)</c:f>
              <c:numCache>
                <c:formatCode>#.##0</c:formatCode>
                <c:ptCount val="7"/>
                <c:pt idx="0">
                  <c:v>1239773</c:v>
                </c:pt>
                <c:pt idx="1">
                  <c:v>916796</c:v>
                </c:pt>
                <c:pt idx="2">
                  <c:v>698197</c:v>
                </c:pt>
                <c:pt idx="3">
                  <c:v>594232</c:v>
                </c:pt>
                <c:pt idx="4">
                  <c:v>528107</c:v>
                </c:pt>
                <c:pt idx="5">
                  <c:v>554816</c:v>
                </c:pt>
                <c:pt idx="6">
                  <c:v>520736</c:v>
                </c:pt>
              </c:numCache>
            </c:numRef>
          </c:val>
        </c:ser>
        <c:ser>
          <c:idx val="1"/>
          <c:order val="1"/>
          <c:tx>
            <c:strRef>
              <c:f>diaxroniko!$A$4</c:f>
              <c:strCache>
                <c:ptCount val="1"/>
                <c:pt idx="0">
                  <c:v>Εισαγωγές Βαυαρίας</c:v>
                </c:pt>
              </c:strCache>
            </c:strRef>
          </c:tx>
          <c:invertIfNegative val="0"/>
          <c:cat>
            <c:numRef>
              <c:f>(diaxroniko!$B$2;diaxroniko!$C$2;diaxroniko!$E$2;diaxroniko!$G$2;diaxroniko!$I$2;diaxroniko!$K$2;diaxroniko!$M$2)</c:f>
              <c:numCache>
                <c:formatCode>General</c:formatCode>
                <c:ptCount val="7"/>
                <c:pt idx="0">
                  <c:v>2008</c:v>
                </c:pt>
                <c:pt idx="1">
                  <c:v>2009</c:v>
                </c:pt>
                <c:pt idx="2">
                  <c:v>2010</c:v>
                </c:pt>
                <c:pt idx="3">
                  <c:v>2011</c:v>
                </c:pt>
                <c:pt idx="4">
                  <c:v>2012</c:v>
                </c:pt>
                <c:pt idx="5">
                  <c:v>2013</c:v>
                </c:pt>
                <c:pt idx="6">
                  <c:v>2014</c:v>
                </c:pt>
              </c:numCache>
            </c:numRef>
          </c:cat>
          <c:val>
            <c:numRef>
              <c:f>(diaxroniko!$B$4;diaxroniko!$C$4;diaxroniko!$E$4;diaxroniko!$G$4;diaxroniko!$I$4;diaxroniko!$K$4;diaxroniko!$M$4)</c:f>
              <c:numCache>
                <c:formatCode>#.##0</c:formatCode>
                <c:ptCount val="7"/>
                <c:pt idx="0">
                  <c:v>415557</c:v>
                </c:pt>
                <c:pt idx="1">
                  <c:v>338408</c:v>
                </c:pt>
                <c:pt idx="2">
                  <c:v>366723</c:v>
                </c:pt>
                <c:pt idx="3">
                  <c:v>368862</c:v>
                </c:pt>
                <c:pt idx="4">
                  <c:v>308454</c:v>
                </c:pt>
                <c:pt idx="5">
                  <c:v>296791</c:v>
                </c:pt>
                <c:pt idx="6">
                  <c:v>307705</c:v>
                </c:pt>
              </c:numCache>
            </c:numRef>
          </c:val>
        </c:ser>
        <c:ser>
          <c:idx val="2"/>
          <c:order val="2"/>
          <c:tx>
            <c:strRef>
              <c:f>diaxroniko!$A$5</c:f>
              <c:strCache>
                <c:ptCount val="1"/>
                <c:pt idx="0">
                  <c:v>Εμπορικό Ισοζύγιο</c:v>
                </c:pt>
              </c:strCache>
            </c:strRef>
          </c:tx>
          <c:spPr>
            <a:solidFill>
              <a:srgbClr val="FFC000"/>
            </a:solidFill>
          </c:spPr>
          <c:invertIfNegative val="0"/>
          <c:cat>
            <c:numRef>
              <c:f>(diaxroniko!$B$2;diaxroniko!$C$2;diaxroniko!$E$2;diaxroniko!$G$2;diaxroniko!$I$2;diaxroniko!$K$2;diaxroniko!$M$2)</c:f>
              <c:numCache>
                <c:formatCode>General</c:formatCode>
                <c:ptCount val="7"/>
                <c:pt idx="0">
                  <c:v>2008</c:v>
                </c:pt>
                <c:pt idx="1">
                  <c:v>2009</c:v>
                </c:pt>
                <c:pt idx="2">
                  <c:v>2010</c:v>
                </c:pt>
                <c:pt idx="3">
                  <c:v>2011</c:v>
                </c:pt>
                <c:pt idx="4">
                  <c:v>2012</c:v>
                </c:pt>
                <c:pt idx="5">
                  <c:v>2013</c:v>
                </c:pt>
                <c:pt idx="6">
                  <c:v>2014</c:v>
                </c:pt>
              </c:numCache>
            </c:numRef>
          </c:cat>
          <c:val>
            <c:numRef>
              <c:f>(diaxroniko!$B$5;diaxroniko!$C$5;diaxroniko!$E$5;diaxroniko!$G$5;diaxroniko!$I$5;diaxroniko!$K$5;diaxroniko!$M$5)</c:f>
              <c:numCache>
                <c:formatCode>#.##0</c:formatCode>
                <c:ptCount val="7"/>
                <c:pt idx="0">
                  <c:v>824216</c:v>
                </c:pt>
                <c:pt idx="1">
                  <c:v>578388</c:v>
                </c:pt>
                <c:pt idx="2">
                  <c:v>331474</c:v>
                </c:pt>
                <c:pt idx="3">
                  <c:v>225370</c:v>
                </c:pt>
                <c:pt idx="4">
                  <c:v>219653</c:v>
                </c:pt>
                <c:pt idx="5">
                  <c:v>258025</c:v>
                </c:pt>
                <c:pt idx="6">
                  <c:v>213031</c:v>
                </c:pt>
              </c:numCache>
            </c:numRef>
          </c:val>
        </c:ser>
        <c:dLbls>
          <c:showLegendKey val="0"/>
          <c:showVal val="0"/>
          <c:showCatName val="0"/>
          <c:showSerName val="0"/>
          <c:showPercent val="0"/>
          <c:showBubbleSize val="0"/>
        </c:dLbls>
        <c:gapWidth val="150"/>
        <c:axId val="179106176"/>
        <c:axId val="155300608"/>
      </c:barChart>
      <c:catAx>
        <c:axId val="179106176"/>
        <c:scaling>
          <c:orientation val="minMax"/>
        </c:scaling>
        <c:delete val="0"/>
        <c:axPos val="b"/>
        <c:numFmt formatCode="General" sourceLinked="1"/>
        <c:majorTickMark val="out"/>
        <c:minorTickMark val="none"/>
        <c:tickLblPos val="nextTo"/>
        <c:crossAx val="155300608"/>
        <c:crosses val="autoZero"/>
        <c:auto val="1"/>
        <c:lblAlgn val="ctr"/>
        <c:lblOffset val="100"/>
        <c:noMultiLvlLbl val="0"/>
      </c:catAx>
      <c:valAx>
        <c:axId val="155300608"/>
        <c:scaling>
          <c:orientation val="minMax"/>
        </c:scaling>
        <c:delete val="0"/>
        <c:axPos val="l"/>
        <c:majorGridlines/>
        <c:numFmt formatCode="#.##0" sourceLinked="1"/>
        <c:majorTickMark val="out"/>
        <c:minorTickMark val="none"/>
        <c:tickLblPos val="nextTo"/>
        <c:crossAx val="17910617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09F2-F4C2-4387-8EDC-9C935960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8740</Words>
  <Characters>47202</Characters>
  <Application>Microsoft Office Word</Application>
  <DocSecurity>0</DocSecurity>
  <Lines>393</Lines>
  <Paragraphs>111</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EU2003</Company>
  <LinksUpToDate>false</LinksUpToDate>
  <CharactersWithSpaces>55831</CharactersWithSpaces>
  <SharedDoc>false</SharedDoc>
  <HLinks>
    <vt:vector size="222" baseType="variant">
      <vt:variant>
        <vt:i4>5636099</vt:i4>
      </vt:variant>
      <vt:variant>
        <vt:i4>228</vt:i4>
      </vt:variant>
      <vt:variant>
        <vt:i4>0</vt:i4>
      </vt:variant>
      <vt:variant>
        <vt:i4>5</vt:i4>
      </vt:variant>
      <vt:variant>
        <vt:lpwstr>http://www.agora.mfa.gr/de63</vt:lpwstr>
      </vt:variant>
      <vt:variant>
        <vt:lpwstr/>
      </vt:variant>
      <vt:variant>
        <vt:i4>5636099</vt:i4>
      </vt:variant>
      <vt:variant>
        <vt:i4>225</vt:i4>
      </vt:variant>
      <vt:variant>
        <vt:i4>0</vt:i4>
      </vt:variant>
      <vt:variant>
        <vt:i4>5</vt:i4>
      </vt:variant>
      <vt:variant>
        <vt:lpwstr>http://www.agora.mfa.gr/de63</vt:lpwstr>
      </vt:variant>
      <vt:variant>
        <vt:lpwstr/>
      </vt:variant>
      <vt:variant>
        <vt:i4>7077920</vt:i4>
      </vt:variant>
      <vt:variant>
        <vt:i4>222</vt:i4>
      </vt:variant>
      <vt:variant>
        <vt:i4>0</vt:i4>
      </vt:variant>
      <vt:variant>
        <vt:i4>5</vt:i4>
      </vt:variant>
      <vt:variant>
        <vt:lpwstr>http://www.auma.de/</vt:lpwstr>
      </vt:variant>
      <vt:variant>
        <vt:lpwstr/>
      </vt:variant>
      <vt:variant>
        <vt:i4>1179703</vt:i4>
      </vt:variant>
      <vt:variant>
        <vt:i4>206</vt:i4>
      </vt:variant>
      <vt:variant>
        <vt:i4>0</vt:i4>
      </vt:variant>
      <vt:variant>
        <vt:i4>5</vt:i4>
      </vt:variant>
      <vt:variant>
        <vt:lpwstr/>
      </vt:variant>
      <vt:variant>
        <vt:lpwstr>_Toc384814113</vt:lpwstr>
      </vt:variant>
      <vt:variant>
        <vt:i4>1179703</vt:i4>
      </vt:variant>
      <vt:variant>
        <vt:i4>200</vt:i4>
      </vt:variant>
      <vt:variant>
        <vt:i4>0</vt:i4>
      </vt:variant>
      <vt:variant>
        <vt:i4>5</vt:i4>
      </vt:variant>
      <vt:variant>
        <vt:lpwstr/>
      </vt:variant>
      <vt:variant>
        <vt:lpwstr>_Toc384814112</vt:lpwstr>
      </vt:variant>
      <vt:variant>
        <vt:i4>1179703</vt:i4>
      </vt:variant>
      <vt:variant>
        <vt:i4>194</vt:i4>
      </vt:variant>
      <vt:variant>
        <vt:i4>0</vt:i4>
      </vt:variant>
      <vt:variant>
        <vt:i4>5</vt:i4>
      </vt:variant>
      <vt:variant>
        <vt:lpwstr/>
      </vt:variant>
      <vt:variant>
        <vt:lpwstr>_Toc384814111</vt:lpwstr>
      </vt:variant>
      <vt:variant>
        <vt:i4>1179703</vt:i4>
      </vt:variant>
      <vt:variant>
        <vt:i4>188</vt:i4>
      </vt:variant>
      <vt:variant>
        <vt:i4>0</vt:i4>
      </vt:variant>
      <vt:variant>
        <vt:i4>5</vt:i4>
      </vt:variant>
      <vt:variant>
        <vt:lpwstr/>
      </vt:variant>
      <vt:variant>
        <vt:lpwstr>_Toc384814110</vt:lpwstr>
      </vt:variant>
      <vt:variant>
        <vt:i4>1245239</vt:i4>
      </vt:variant>
      <vt:variant>
        <vt:i4>182</vt:i4>
      </vt:variant>
      <vt:variant>
        <vt:i4>0</vt:i4>
      </vt:variant>
      <vt:variant>
        <vt:i4>5</vt:i4>
      </vt:variant>
      <vt:variant>
        <vt:lpwstr/>
      </vt:variant>
      <vt:variant>
        <vt:lpwstr>_Toc384814109</vt:lpwstr>
      </vt:variant>
      <vt:variant>
        <vt:i4>1245239</vt:i4>
      </vt:variant>
      <vt:variant>
        <vt:i4>176</vt:i4>
      </vt:variant>
      <vt:variant>
        <vt:i4>0</vt:i4>
      </vt:variant>
      <vt:variant>
        <vt:i4>5</vt:i4>
      </vt:variant>
      <vt:variant>
        <vt:lpwstr/>
      </vt:variant>
      <vt:variant>
        <vt:lpwstr>_Toc384814108</vt:lpwstr>
      </vt:variant>
      <vt:variant>
        <vt:i4>1245239</vt:i4>
      </vt:variant>
      <vt:variant>
        <vt:i4>170</vt:i4>
      </vt:variant>
      <vt:variant>
        <vt:i4>0</vt:i4>
      </vt:variant>
      <vt:variant>
        <vt:i4>5</vt:i4>
      </vt:variant>
      <vt:variant>
        <vt:lpwstr/>
      </vt:variant>
      <vt:variant>
        <vt:lpwstr>_Toc384814107</vt:lpwstr>
      </vt:variant>
      <vt:variant>
        <vt:i4>1245239</vt:i4>
      </vt:variant>
      <vt:variant>
        <vt:i4>164</vt:i4>
      </vt:variant>
      <vt:variant>
        <vt:i4>0</vt:i4>
      </vt:variant>
      <vt:variant>
        <vt:i4>5</vt:i4>
      </vt:variant>
      <vt:variant>
        <vt:lpwstr/>
      </vt:variant>
      <vt:variant>
        <vt:lpwstr>_Toc384814106</vt:lpwstr>
      </vt:variant>
      <vt:variant>
        <vt:i4>1245239</vt:i4>
      </vt:variant>
      <vt:variant>
        <vt:i4>158</vt:i4>
      </vt:variant>
      <vt:variant>
        <vt:i4>0</vt:i4>
      </vt:variant>
      <vt:variant>
        <vt:i4>5</vt:i4>
      </vt:variant>
      <vt:variant>
        <vt:lpwstr/>
      </vt:variant>
      <vt:variant>
        <vt:lpwstr>_Toc384814105</vt:lpwstr>
      </vt:variant>
      <vt:variant>
        <vt:i4>1245239</vt:i4>
      </vt:variant>
      <vt:variant>
        <vt:i4>152</vt:i4>
      </vt:variant>
      <vt:variant>
        <vt:i4>0</vt:i4>
      </vt:variant>
      <vt:variant>
        <vt:i4>5</vt:i4>
      </vt:variant>
      <vt:variant>
        <vt:lpwstr/>
      </vt:variant>
      <vt:variant>
        <vt:lpwstr>_Toc384814104</vt:lpwstr>
      </vt:variant>
      <vt:variant>
        <vt:i4>1245239</vt:i4>
      </vt:variant>
      <vt:variant>
        <vt:i4>146</vt:i4>
      </vt:variant>
      <vt:variant>
        <vt:i4>0</vt:i4>
      </vt:variant>
      <vt:variant>
        <vt:i4>5</vt:i4>
      </vt:variant>
      <vt:variant>
        <vt:lpwstr/>
      </vt:variant>
      <vt:variant>
        <vt:lpwstr>_Toc384814103</vt:lpwstr>
      </vt:variant>
      <vt:variant>
        <vt:i4>1245239</vt:i4>
      </vt:variant>
      <vt:variant>
        <vt:i4>140</vt:i4>
      </vt:variant>
      <vt:variant>
        <vt:i4>0</vt:i4>
      </vt:variant>
      <vt:variant>
        <vt:i4>5</vt:i4>
      </vt:variant>
      <vt:variant>
        <vt:lpwstr/>
      </vt:variant>
      <vt:variant>
        <vt:lpwstr>_Toc384814102</vt:lpwstr>
      </vt:variant>
      <vt:variant>
        <vt:i4>1245239</vt:i4>
      </vt:variant>
      <vt:variant>
        <vt:i4>134</vt:i4>
      </vt:variant>
      <vt:variant>
        <vt:i4>0</vt:i4>
      </vt:variant>
      <vt:variant>
        <vt:i4>5</vt:i4>
      </vt:variant>
      <vt:variant>
        <vt:lpwstr/>
      </vt:variant>
      <vt:variant>
        <vt:lpwstr>_Toc384814101</vt:lpwstr>
      </vt:variant>
      <vt:variant>
        <vt:i4>1245239</vt:i4>
      </vt:variant>
      <vt:variant>
        <vt:i4>128</vt:i4>
      </vt:variant>
      <vt:variant>
        <vt:i4>0</vt:i4>
      </vt:variant>
      <vt:variant>
        <vt:i4>5</vt:i4>
      </vt:variant>
      <vt:variant>
        <vt:lpwstr/>
      </vt:variant>
      <vt:variant>
        <vt:lpwstr>_Toc384814100</vt:lpwstr>
      </vt:variant>
      <vt:variant>
        <vt:i4>1703990</vt:i4>
      </vt:variant>
      <vt:variant>
        <vt:i4>122</vt:i4>
      </vt:variant>
      <vt:variant>
        <vt:i4>0</vt:i4>
      </vt:variant>
      <vt:variant>
        <vt:i4>5</vt:i4>
      </vt:variant>
      <vt:variant>
        <vt:lpwstr/>
      </vt:variant>
      <vt:variant>
        <vt:lpwstr>_Toc384814099</vt:lpwstr>
      </vt:variant>
      <vt:variant>
        <vt:i4>1703990</vt:i4>
      </vt:variant>
      <vt:variant>
        <vt:i4>116</vt:i4>
      </vt:variant>
      <vt:variant>
        <vt:i4>0</vt:i4>
      </vt:variant>
      <vt:variant>
        <vt:i4>5</vt:i4>
      </vt:variant>
      <vt:variant>
        <vt:lpwstr/>
      </vt:variant>
      <vt:variant>
        <vt:lpwstr>_Toc384814098</vt:lpwstr>
      </vt:variant>
      <vt:variant>
        <vt:i4>1703990</vt:i4>
      </vt:variant>
      <vt:variant>
        <vt:i4>110</vt:i4>
      </vt:variant>
      <vt:variant>
        <vt:i4>0</vt:i4>
      </vt:variant>
      <vt:variant>
        <vt:i4>5</vt:i4>
      </vt:variant>
      <vt:variant>
        <vt:lpwstr/>
      </vt:variant>
      <vt:variant>
        <vt:lpwstr>_Toc384814097</vt:lpwstr>
      </vt:variant>
      <vt:variant>
        <vt:i4>1703990</vt:i4>
      </vt:variant>
      <vt:variant>
        <vt:i4>104</vt:i4>
      </vt:variant>
      <vt:variant>
        <vt:i4>0</vt:i4>
      </vt:variant>
      <vt:variant>
        <vt:i4>5</vt:i4>
      </vt:variant>
      <vt:variant>
        <vt:lpwstr/>
      </vt:variant>
      <vt:variant>
        <vt:lpwstr>_Toc384814096</vt:lpwstr>
      </vt:variant>
      <vt:variant>
        <vt:i4>1703990</vt:i4>
      </vt:variant>
      <vt:variant>
        <vt:i4>98</vt:i4>
      </vt:variant>
      <vt:variant>
        <vt:i4>0</vt:i4>
      </vt:variant>
      <vt:variant>
        <vt:i4>5</vt:i4>
      </vt:variant>
      <vt:variant>
        <vt:lpwstr/>
      </vt:variant>
      <vt:variant>
        <vt:lpwstr>_Toc384814095</vt:lpwstr>
      </vt:variant>
      <vt:variant>
        <vt:i4>1703990</vt:i4>
      </vt:variant>
      <vt:variant>
        <vt:i4>92</vt:i4>
      </vt:variant>
      <vt:variant>
        <vt:i4>0</vt:i4>
      </vt:variant>
      <vt:variant>
        <vt:i4>5</vt:i4>
      </vt:variant>
      <vt:variant>
        <vt:lpwstr/>
      </vt:variant>
      <vt:variant>
        <vt:lpwstr>_Toc384814094</vt:lpwstr>
      </vt:variant>
      <vt:variant>
        <vt:i4>1703990</vt:i4>
      </vt:variant>
      <vt:variant>
        <vt:i4>86</vt:i4>
      </vt:variant>
      <vt:variant>
        <vt:i4>0</vt:i4>
      </vt:variant>
      <vt:variant>
        <vt:i4>5</vt:i4>
      </vt:variant>
      <vt:variant>
        <vt:lpwstr/>
      </vt:variant>
      <vt:variant>
        <vt:lpwstr>_Toc384814093</vt:lpwstr>
      </vt:variant>
      <vt:variant>
        <vt:i4>1703990</vt:i4>
      </vt:variant>
      <vt:variant>
        <vt:i4>80</vt:i4>
      </vt:variant>
      <vt:variant>
        <vt:i4>0</vt:i4>
      </vt:variant>
      <vt:variant>
        <vt:i4>5</vt:i4>
      </vt:variant>
      <vt:variant>
        <vt:lpwstr/>
      </vt:variant>
      <vt:variant>
        <vt:lpwstr>_Toc384814092</vt:lpwstr>
      </vt:variant>
      <vt:variant>
        <vt:i4>1703990</vt:i4>
      </vt:variant>
      <vt:variant>
        <vt:i4>74</vt:i4>
      </vt:variant>
      <vt:variant>
        <vt:i4>0</vt:i4>
      </vt:variant>
      <vt:variant>
        <vt:i4>5</vt:i4>
      </vt:variant>
      <vt:variant>
        <vt:lpwstr/>
      </vt:variant>
      <vt:variant>
        <vt:lpwstr>_Toc384814091</vt:lpwstr>
      </vt:variant>
      <vt:variant>
        <vt:i4>1703990</vt:i4>
      </vt:variant>
      <vt:variant>
        <vt:i4>68</vt:i4>
      </vt:variant>
      <vt:variant>
        <vt:i4>0</vt:i4>
      </vt:variant>
      <vt:variant>
        <vt:i4>5</vt:i4>
      </vt:variant>
      <vt:variant>
        <vt:lpwstr/>
      </vt:variant>
      <vt:variant>
        <vt:lpwstr>_Toc384814090</vt:lpwstr>
      </vt:variant>
      <vt:variant>
        <vt:i4>1769526</vt:i4>
      </vt:variant>
      <vt:variant>
        <vt:i4>62</vt:i4>
      </vt:variant>
      <vt:variant>
        <vt:i4>0</vt:i4>
      </vt:variant>
      <vt:variant>
        <vt:i4>5</vt:i4>
      </vt:variant>
      <vt:variant>
        <vt:lpwstr/>
      </vt:variant>
      <vt:variant>
        <vt:lpwstr>_Toc384814089</vt:lpwstr>
      </vt:variant>
      <vt:variant>
        <vt:i4>1769526</vt:i4>
      </vt:variant>
      <vt:variant>
        <vt:i4>56</vt:i4>
      </vt:variant>
      <vt:variant>
        <vt:i4>0</vt:i4>
      </vt:variant>
      <vt:variant>
        <vt:i4>5</vt:i4>
      </vt:variant>
      <vt:variant>
        <vt:lpwstr/>
      </vt:variant>
      <vt:variant>
        <vt:lpwstr>_Toc384814088</vt:lpwstr>
      </vt:variant>
      <vt:variant>
        <vt:i4>1769526</vt:i4>
      </vt:variant>
      <vt:variant>
        <vt:i4>50</vt:i4>
      </vt:variant>
      <vt:variant>
        <vt:i4>0</vt:i4>
      </vt:variant>
      <vt:variant>
        <vt:i4>5</vt:i4>
      </vt:variant>
      <vt:variant>
        <vt:lpwstr/>
      </vt:variant>
      <vt:variant>
        <vt:lpwstr>_Toc384814087</vt:lpwstr>
      </vt:variant>
      <vt:variant>
        <vt:i4>1769526</vt:i4>
      </vt:variant>
      <vt:variant>
        <vt:i4>44</vt:i4>
      </vt:variant>
      <vt:variant>
        <vt:i4>0</vt:i4>
      </vt:variant>
      <vt:variant>
        <vt:i4>5</vt:i4>
      </vt:variant>
      <vt:variant>
        <vt:lpwstr/>
      </vt:variant>
      <vt:variant>
        <vt:lpwstr>_Toc384814086</vt:lpwstr>
      </vt:variant>
      <vt:variant>
        <vt:i4>1769526</vt:i4>
      </vt:variant>
      <vt:variant>
        <vt:i4>38</vt:i4>
      </vt:variant>
      <vt:variant>
        <vt:i4>0</vt:i4>
      </vt:variant>
      <vt:variant>
        <vt:i4>5</vt:i4>
      </vt:variant>
      <vt:variant>
        <vt:lpwstr/>
      </vt:variant>
      <vt:variant>
        <vt:lpwstr>_Toc384814085</vt:lpwstr>
      </vt:variant>
      <vt:variant>
        <vt:i4>1769526</vt:i4>
      </vt:variant>
      <vt:variant>
        <vt:i4>32</vt:i4>
      </vt:variant>
      <vt:variant>
        <vt:i4>0</vt:i4>
      </vt:variant>
      <vt:variant>
        <vt:i4>5</vt:i4>
      </vt:variant>
      <vt:variant>
        <vt:lpwstr/>
      </vt:variant>
      <vt:variant>
        <vt:lpwstr>_Toc384814084</vt:lpwstr>
      </vt:variant>
      <vt:variant>
        <vt:i4>1769526</vt:i4>
      </vt:variant>
      <vt:variant>
        <vt:i4>26</vt:i4>
      </vt:variant>
      <vt:variant>
        <vt:i4>0</vt:i4>
      </vt:variant>
      <vt:variant>
        <vt:i4>5</vt:i4>
      </vt:variant>
      <vt:variant>
        <vt:lpwstr/>
      </vt:variant>
      <vt:variant>
        <vt:lpwstr>_Toc384814083</vt:lpwstr>
      </vt:variant>
      <vt:variant>
        <vt:i4>1769526</vt:i4>
      </vt:variant>
      <vt:variant>
        <vt:i4>20</vt:i4>
      </vt:variant>
      <vt:variant>
        <vt:i4>0</vt:i4>
      </vt:variant>
      <vt:variant>
        <vt:i4>5</vt:i4>
      </vt:variant>
      <vt:variant>
        <vt:lpwstr/>
      </vt:variant>
      <vt:variant>
        <vt:lpwstr>_Toc384814082</vt:lpwstr>
      </vt:variant>
      <vt:variant>
        <vt:i4>1769526</vt:i4>
      </vt:variant>
      <vt:variant>
        <vt:i4>14</vt:i4>
      </vt:variant>
      <vt:variant>
        <vt:i4>0</vt:i4>
      </vt:variant>
      <vt:variant>
        <vt:i4>5</vt:i4>
      </vt:variant>
      <vt:variant>
        <vt:lpwstr/>
      </vt:variant>
      <vt:variant>
        <vt:lpwstr>_Toc384814081</vt:lpwstr>
      </vt:variant>
      <vt:variant>
        <vt:i4>1769526</vt:i4>
      </vt:variant>
      <vt:variant>
        <vt:i4>8</vt:i4>
      </vt:variant>
      <vt:variant>
        <vt:i4>0</vt:i4>
      </vt:variant>
      <vt:variant>
        <vt:i4>5</vt:i4>
      </vt:variant>
      <vt:variant>
        <vt:lpwstr/>
      </vt:variant>
      <vt:variant>
        <vt:lpwstr>_Toc384814080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2015-03-18T08:32:00Z</cp:lastPrinted>
  <dcterms:created xsi:type="dcterms:W3CDTF">2015-12-11T09:13:00Z</dcterms:created>
  <dcterms:modified xsi:type="dcterms:W3CDTF">2015-12-11T09:13:00Z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-1484756631</vt:i4>
  </property>
  <property fmtid="{D5CDD505-2E9C-101B-9397-08002B2CF9AE}" pid="3" name="_EmailSubject">
    <vt:lpwstr>Syria</vt:lpwstr>
  </property>
  <property fmtid="{D5CDD505-2E9C-101B-9397-08002B2CF9AE}" pid="4" name="_AuthorEmailDisplayName">
    <vt:lpwstr>Unknown</vt:lpwstr>
  </property>
  <property fmtid="{D5CDD505-2E9C-101B-9397-08002B2CF9AE}" pid="5" name="_ReviewingToolsShownOnce">
    <vt:lpwstr/>
  </property>
</Properties>
</file>